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er"/>
        <w:spacing w:before="0" w:after="0"/>
        <w:jc w:val="center"/>
        <w:rPr>
          <w:rFonts w:ascii="Times New Roman" w:hAnsi="Times New Roman"/>
          <w:i/>
          <w:i/>
        </w:rPr>
      </w:pPr>
      <w:bookmarkStart w:id="0" w:name="_GoBack"/>
      <w:bookmarkEnd w:id="0"/>
      <w:r>
        <w:rPr>
          <w:rFonts w:ascii="Times New Roman" w:hAnsi="Times New Roman"/>
          <w:b/>
          <w:i/>
        </w:rPr>
        <w:t>Circulation restricted</w:t>
      </w:r>
      <w:r>
        <w:rPr>
          <w:rFonts w:ascii="Times New Roman" w:hAnsi="Times New Roman"/>
          <w:i/>
        </w:rPr>
        <w:t xml:space="preserve"> to the contracting authority and to the author of the document to protect the individual and to protect privacy, commercial and industrial secrecy </w:t>
      </w:r>
    </w:p>
    <w:p>
      <w:pPr>
        <w:pStyle w:val="Title"/>
        <w:spacing w:before="240" w:after="240"/>
        <w:rPr>
          <w:b w:val="false"/>
          <w:caps/>
          <w:sz w:val="28"/>
          <w:szCs w:val="28"/>
          <w:lang w:val="en-GB"/>
        </w:rPr>
      </w:pPr>
      <w:r>
        <w:rPr>
          <w:b w:val="false"/>
          <w:caps/>
          <w:sz w:val="28"/>
          <w:szCs w:val="28"/>
          <w:lang w:val="en-GB"/>
        </w:rPr>
        <w:t xml:space="preserve">SERVICE TENDER SUBMISSION FORM  </w:t>
      </w:r>
    </w:p>
    <w:p>
      <w:pPr>
        <w:pStyle w:val="Normal"/>
        <w:pBdr>
          <w:bottom w:val="single" w:sz="6" w:space="1" w:color="000000"/>
        </w:pBdr>
        <w:rPr>
          <w:rFonts w:ascii="Times New Roman" w:hAnsi="Times New Roman"/>
          <w:sz w:val="22"/>
          <w:szCs w:val="22"/>
        </w:rPr>
      </w:pPr>
      <w:r>
        <w:rPr>
          <w:rFonts w:ascii="Times New Roman" w:hAnsi="Times New Roman"/>
          <w:sz w:val="22"/>
          <w:szCs w:val="22"/>
        </w:rPr>
      </w:r>
    </w:p>
    <w:p>
      <w:pPr>
        <w:pStyle w:val="Title"/>
        <w:spacing w:before="0" w:after="240"/>
        <w:ind w:firstLine="108" w:left="-108"/>
        <w:rPr>
          <w:rFonts w:ascii="Times New Roman" w:hAnsi="Times New Roman"/>
          <w:b/>
          <w:sz w:val="22"/>
          <w:szCs w:val="22"/>
          <w:lang w:val="en-GB"/>
        </w:rPr>
      </w:pPr>
      <w:r>
        <w:rPr>
          <w:b/>
          <w:sz w:val="22"/>
          <w:szCs w:val="22"/>
          <w:lang w:val="en-GB"/>
        </w:rPr>
        <w:t>Ref: BGMK0100002</w:t>
      </w:r>
    </w:p>
    <w:p>
      <w:pPr>
        <w:pStyle w:val="Title"/>
        <w:rPr/>
      </w:pPr>
      <w:r>
        <w:rPr>
          <w:sz w:val="22"/>
          <w:szCs w:val="22"/>
          <w:shd w:fill="auto" w:val="clear"/>
          <w:lang w:val="en-GB"/>
        </w:rPr>
        <w:t xml:space="preserve">Contract title - </w:t>
      </w:r>
      <w:r>
        <w:rPr>
          <w:rFonts w:cs="Arial"/>
          <w:b/>
          <w:sz w:val="22"/>
          <w:szCs w:val="22"/>
          <w:shd w:fill="auto" w:val="clear"/>
          <w:lang w:val="mk-MK"/>
        </w:rPr>
        <w:t>“</w:t>
      </w:r>
      <w:r>
        <w:rPr>
          <w:rFonts w:cs="Arial"/>
          <w:b/>
          <w:sz w:val="22"/>
          <w:szCs w:val="22"/>
          <w:shd w:fill="auto" w:val="clear"/>
          <w:lang w:val="en-US"/>
        </w:rPr>
        <w:t xml:space="preserve">Engaging the </w:t>
      </w:r>
      <w:ins w:id="0" w:author="Unknown Author" w:date="2024-06-09T15:44:38Z">
        <w:r>
          <w:rPr>
            <w:rFonts w:cs="Arial"/>
            <w:b/>
            <w:sz w:val="22"/>
            <w:szCs w:val="22"/>
            <w:shd w:fill="auto" w:val="clear"/>
            <w:lang w:val="en-US"/>
          </w:rPr>
          <w:t>A</w:t>
        </w:r>
      </w:ins>
      <w:del w:id="1" w:author="Unknown Author" w:date="2024-06-09T15:44:37Z">
        <w:r>
          <w:rPr>
            <w:rFonts w:cs="Arial"/>
            <w:b/>
            <w:sz w:val="22"/>
            <w:szCs w:val="22"/>
            <w:shd w:fill="auto" w:val="clear"/>
            <w:lang w:val="en-US"/>
          </w:rPr>
          <w:delText>a</w:delText>
        </w:r>
      </w:del>
      <w:r>
        <w:rPr>
          <w:rFonts w:cs="Arial"/>
          <w:b/>
          <w:sz w:val="22"/>
          <w:szCs w:val="22"/>
          <w:shd w:fill="auto" w:val="clear"/>
          <w:lang w:val="en-US"/>
        </w:rPr>
        <w:t>rchitect that wil</w:t>
      </w:r>
      <w:r>
        <w:rPr>
          <w:rFonts w:cs="Arial" w:ascii="Palatino Linotype" w:hAnsi="Palatino Linotype"/>
          <w:b/>
          <w:sz w:val="22"/>
          <w:szCs w:val="22"/>
          <w:shd w:fill="auto" w:val="clear"/>
          <w:lang w:val="mk-MK"/>
        </w:rPr>
        <w:t>l support the Project "Establishing of a new border cross check point (BCCP) Strumyani - Berovo (Klepalo) between Bulgaria and North Macedonia"</w:t>
      </w:r>
      <w:r>
        <w:rPr>
          <w:sz w:val="22"/>
          <w:szCs w:val="22"/>
          <w:shd w:fill="auto" w:val="clear"/>
          <w:lang w:val="en-GB"/>
        </w:rPr>
        <w:br/>
      </w:r>
    </w:p>
    <w:p>
      <w:pPr>
        <w:pStyle w:val="Title"/>
        <w:pBdr>
          <w:bottom w:val="single" w:sz="6" w:space="1" w:color="000000"/>
        </w:pBdr>
        <w:tabs>
          <w:tab w:val="clear" w:pos="-720"/>
          <w:tab w:val="left" w:pos="6912" w:leader="none"/>
          <w:tab w:val="left" w:pos="8188" w:leader="none"/>
          <w:tab w:val="left" w:pos="10031" w:leader="none"/>
        </w:tabs>
        <w:spacing w:before="0" w:after="240"/>
        <w:jc w:val="both"/>
        <w:rPr>
          <w:b w:val="false"/>
          <w:sz w:val="22"/>
          <w:szCs w:val="22"/>
          <w:lang w:val="en-GB"/>
        </w:rPr>
      </w:pPr>
      <w:r>
        <w:rPr>
          <w:b w:val="false"/>
          <w:sz w:val="22"/>
          <w:szCs w:val="22"/>
          <w:lang w:val="en-GB"/>
        </w:rPr>
      </w:r>
    </w:p>
    <w:p>
      <w:pPr>
        <w:pStyle w:val="Blockquote"/>
        <w:widowControl w:val="false"/>
        <w:suppressAutoHyphens w:val="true"/>
        <w:bidi w:val="0"/>
        <w:spacing w:before="240" w:after="100"/>
        <w:ind w:left="0" w:right="0"/>
        <w:jc w:val="both"/>
        <w:rPr>
          <w:b/>
          <w:bCs/>
          <w:sz w:val="22"/>
          <w:szCs w:val="22"/>
        </w:rPr>
      </w:pPr>
      <w:r>
        <w:rPr>
          <w:b/>
          <w:bCs/>
          <w:sz w:val="22"/>
          <w:szCs w:val="22"/>
        </w:rPr>
      </w:r>
    </w:p>
    <w:p>
      <w:pPr>
        <w:pStyle w:val="Blockquote"/>
        <w:ind w:left="0" w:right="360"/>
        <w:jc w:val="both"/>
        <w:rPr>
          <w:sz w:val="22"/>
          <w:szCs w:val="22"/>
          <w:lang w:eastAsia="en-US"/>
        </w:rPr>
      </w:pPr>
      <w:r>
        <w:rPr>
          <w:sz w:val="22"/>
          <w:szCs w:val="22"/>
          <w:lang w:eastAsia="en-US"/>
        </w:rPr>
        <w:t>Capacity-providing entities</w:t>
      </w:r>
    </w:p>
    <w:p>
      <w:pPr>
        <w:pStyle w:val="Normal"/>
        <w:snapToGrid w:val="false"/>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For the purpose of the present tender,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pPr>
        <w:pStyle w:val="Normal"/>
        <w:snapToGrid w:val="false"/>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numPr>
          <w:ilvl w:val="0"/>
          <w:numId w:val="0"/>
        </w:numPr>
        <w:tabs>
          <w:tab w:val="clear" w:pos="720"/>
          <w:tab w:val="left" w:pos="360" w:leader="none"/>
        </w:tabs>
        <w:spacing w:before="240" w:after="240"/>
        <w:ind w:hanging="426" w:left="426"/>
        <w:jc w:val="both"/>
        <w:outlineLvl w:val="0"/>
        <w:rPr>
          <w:rFonts w:ascii="Times New Roman" w:hAnsi="Times New Roman"/>
          <w:b/>
          <w:sz w:val="24"/>
          <w:szCs w:val="24"/>
        </w:rPr>
      </w:pPr>
      <w:r>
        <w:rPr>
          <w:rFonts w:ascii="Times New Roman" w:hAnsi="Times New Roman"/>
          <w:b/>
          <w:sz w:val="24"/>
          <w:szCs w:val="24"/>
        </w:rPr>
        <w:t>1</w:t>
        <w:tab/>
        <w:t>SUBMITTED by (i.e. the identity of the tenderer)</w:t>
      </w:r>
    </w:p>
    <w:tbl>
      <w:tblPr>
        <w:tblW w:w="9498"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1418"/>
        <w:gridCol w:w="6623"/>
        <w:gridCol w:w="1457"/>
      </w:tblGrid>
      <w:tr>
        <w:trPr>
          <w:trHeight w:val="694" w:hRule="atLeast"/>
          <w:cantSplit w:val="true"/>
        </w:trPr>
        <w:tc>
          <w:tcPr>
            <w:tcW w:w="1418" w:type="dxa"/>
            <w:tcBorders>
              <w:bottom w:val="single" w:sz="6" w:space="0" w:color="000000"/>
              <w:right w:val="single" w:sz="6" w:space="0" w:color="000000"/>
            </w:tcBorders>
          </w:tcPr>
          <w:p>
            <w:pPr>
              <w:pStyle w:val="Normal"/>
              <w:spacing w:before="0" w:after="240"/>
              <w:rPr>
                <w:rFonts w:ascii="Times New Roman" w:hAnsi="Times New Roman"/>
                <w:sz w:val="22"/>
                <w:szCs w:val="22"/>
              </w:rPr>
            </w:pPr>
            <w:r>
              <w:rPr>
                <w:rFonts w:ascii="Times New Roman" w:hAnsi="Times New Roman"/>
                <w:sz w:val="22"/>
                <w:szCs w:val="22"/>
              </w:rPr>
            </w:r>
          </w:p>
        </w:tc>
        <w:tc>
          <w:tcPr>
            <w:tcW w:w="6623" w:type="dxa"/>
            <w:tcBorders>
              <w:top w:val="single" w:sz="6" w:space="0" w:color="000000"/>
              <w:left w:val="single" w:sz="6" w:space="0" w:color="000000"/>
              <w:bottom w:val="single" w:sz="6" w:space="0" w:color="000000"/>
              <w:right w:val="single" w:sz="6" w:space="0" w:color="000000"/>
            </w:tcBorders>
            <w:shd w:color="auto" w:fill="FFFFFF" w:val="pct5"/>
          </w:tcPr>
          <w:p>
            <w:pPr>
              <w:pStyle w:val="Normal"/>
              <w:spacing w:before="60" w:after="60"/>
              <w:jc w:val="both"/>
              <w:rPr>
                <w:rFonts w:ascii="Times New Roman" w:hAnsi="Times New Roman"/>
                <w:b/>
                <w:sz w:val="22"/>
                <w:szCs w:val="22"/>
              </w:rPr>
            </w:pPr>
            <w:r>
              <w:rPr>
                <w:rFonts w:ascii="Times New Roman" w:hAnsi="Times New Roman"/>
                <w:b/>
                <w:sz w:val="22"/>
                <w:szCs w:val="22"/>
              </w:rPr>
              <w:t>Name(s) of legal entity or entities submitting this tender</w:t>
            </w:r>
          </w:p>
        </w:tc>
        <w:tc>
          <w:tcPr>
            <w:tcW w:w="1457" w:type="dxa"/>
            <w:tcBorders>
              <w:top w:val="single" w:sz="6" w:space="0" w:color="000000"/>
              <w:left w:val="single" w:sz="6" w:space="0" w:color="000000"/>
              <w:bottom w:val="single" w:sz="6" w:space="0" w:color="000000"/>
              <w:right w:val="single" w:sz="6" w:space="0" w:color="000000"/>
            </w:tcBorders>
            <w:shd w:color="auto" w:fill="FFFFFF" w:val="pct5"/>
          </w:tcPr>
          <w:p>
            <w:pPr>
              <w:pStyle w:val="Normal"/>
              <w:spacing w:before="60" w:after="60"/>
              <w:jc w:val="both"/>
              <w:rPr>
                <w:rFonts w:ascii="Times New Roman" w:hAnsi="Times New Roman"/>
                <w:b/>
                <w:sz w:val="22"/>
                <w:szCs w:val="22"/>
              </w:rPr>
            </w:pPr>
            <w:r>
              <w:rPr>
                <w:rFonts w:ascii="Times New Roman" w:hAnsi="Times New Roman"/>
                <w:b/>
                <w:sz w:val="22"/>
                <w:szCs w:val="22"/>
              </w:rPr>
              <w:t>Nationality</w:t>
            </w:r>
            <w:r>
              <w:rPr>
                <w:rStyle w:val="EndnoteReference"/>
                <w:rFonts w:ascii="Times New Roman" w:hAnsi="Times New Roman"/>
                <w:b/>
                <w:sz w:val="22"/>
                <w:szCs w:val="22"/>
              </w:rPr>
              <w:endnoteReference w:id="2"/>
            </w:r>
          </w:p>
        </w:tc>
      </w:tr>
      <w:tr>
        <w:trPr>
          <w:cantSplit w:val="true"/>
        </w:trPr>
        <w:tc>
          <w:tcPr>
            <w:tcW w:w="1418"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t>Leader</w:t>
            </w:r>
            <w:r>
              <w:rPr>
                <w:rStyle w:val="EndnoteReference"/>
                <w:rFonts w:ascii="Times New Roman" w:hAnsi="Times New Roman"/>
                <w:b/>
                <w:sz w:val="22"/>
                <w:szCs w:val="22"/>
              </w:rPr>
              <w:endnoteReference w:id="3"/>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spacing w:before="0" w:after="240"/>
              <w:rPr>
                <w:rFonts w:ascii="Times New Roman" w:hAnsi="Times New Roman"/>
                <w:sz w:val="22"/>
                <w:szCs w:val="22"/>
              </w:rPr>
            </w:pPr>
            <w:r>
              <w:rPr>
                <w:rFonts w:ascii="Times New Roman" w:hAnsi="Times New Roman"/>
                <w:sz w:val="22"/>
                <w:szCs w:val="22"/>
              </w:rPr>
            </w:r>
          </w:p>
        </w:tc>
        <w:tc>
          <w:tcPr>
            <w:tcW w:w="6623"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c>
          <w:tcPr>
            <w:tcW w:w="145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r>
      <w:tr>
        <w:trPr>
          <w:cantSplit w:val="true"/>
        </w:trPr>
        <w:tc>
          <w:tcPr>
            <w:tcW w:w="1418"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t>Member</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widowControl/>
              <w:suppressAutoHyphens w:val="true"/>
              <w:bidi w:val="0"/>
              <w:spacing w:before="0" w:after="240"/>
              <w:jc w:val="center"/>
              <w:rPr>
                <w:rFonts w:ascii="Times New Roman" w:hAnsi="Times New Roman"/>
                <w:sz w:val="22"/>
                <w:szCs w:val="22"/>
              </w:rPr>
            </w:pPr>
            <w:r>
              <w:rPr>
                <w:rFonts w:ascii="Times New Roman" w:hAnsi="Times New Roman"/>
                <w:sz w:val="22"/>
                <w:szCs w:val="22"/>
              </w:rPr>
            </w:r>
          </w:p>
        </w:tc>
        <w:tc>
          <w:tcPr>
            <w:tcW w:w="6623"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c>
          <w:tcPr>
            <w:tcW w:w="145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r>
      <w:tr>
        <w:trPr>
          <w:cantSplit w:val="true"/>
        </w:trPr>
        <w:tc>
          <w:tcPr>
            <w:tcW w:w="1418"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t>Etc.</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spacing w:before="0" w:after="240"/>
              <w:rPr>
                <w:rFonts w:ascii="Times New Roman" w:hAnsi="Times New Roman"/>
                <w:sz w:val="22"/>
                <w:szCs w:val="22"/>
              </w:rPr>
            </w:pPr>
            <w:r>
              <w:rPr>
                <w:rFonts w:ascii="Times New Roman" w:hAnsi="Times New Roman"/>
                <w:sz w:val="22"/>
                <w:szCs w:val="22"/>
              </w:rPr>
            </w:r>
          </w:p>
        </w:tc>
        <w:tc>
          <w:tcPr>
            <w:tcW w:w="6623"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c>
          <w:tcPr>
            <w:tcW w:w="145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r>
    </w:tbl>
    <w:p>
      <w:pPr>
        <w:pStyle w:val="Normal"/>
        <w:keepNext w:val="true"/>
        <w:keepLines/>
        <w:numPr>
          <w:ilvl w:val="0"/>
          <w:numId w:val="0"/>
        </w:numPr>
        <w:tabs>
          <w:tab w:val="clear" w:pos="720"/>
          <w:tab w:val="left" w:pos="360" w:leader="none"/>
        </w:tabs>
        <w:spacing w:before="240" w:after="240"/>
        <w:ind w:hanging="426" w:left="426"/>
        <w:jc w:val="both"/>
        <w:outlineLvl w:val="0"/>
        <w:rPr>
          <w:rFonts w:ascii="Times New Roman" w:hAnsi="Times New Roman"/>
          <w:b/>
          <w:sz w:val="24"/>
          <w:szCs w:val="24"/>
        </w:rPr>
      </w:pPr>
      <w:r>
        <w:rPr>
          <w:rFonts w:ascii="Times New Roman" w:hAnsi="Times New Roman"/>
          <w:b/>
          <w:sz w:val="24"/>
          <w:szCs w:val="24"/>
        </w:rPr>
        <w:t>2</w:t>
        <w:tab/>
        <w:t>CONTACT PERSON (for this tender)</w:t>
      </w:r>
    </w:p>
    <w:tbl>
      <w:tblPr>
        <w:tblW w:w="9072" w:type="dxa"/>
        <w:jc w:val="left"/>
        <w:tblInd w:w="534" w:type="dxa"/>
        <w:tblLayout w:type="fixed"/>
        <w:tblCellMar>
          <w:top w:w="0" w:type="dxa"/>
          <w:left w:w="108" w:type="dxa"/>
          <w:bottom w:w="0" w:type="dxa"/>
          <w:right w:w="108" w:type="dxa"/>
        </w:tblCellMar>
        <w:tblLook w:firstRow="0" w:noVBand="0" w:lastRow="0" w:firstColumn="0" w:lastColumn="0" w:noHBand="0" w:val="0000"/>
      </w:tblPr>
      <w:tblGrid>
        <w:gridCol w:w="1701"/>
        <w:gridCol w:w="7370"/>
      </w:tblGrid>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Name</w:t>
            </w:r>
          </w:p>
        </w:tc>
        <w:tc>
          <w:tcPr>
            <w:tcW w:w="7370" w:type="dxa"/>
            <w:tcBorders>
              <w:top w:val="single" w:sz="6" w:space="0" w:color="000000"/>
              <w:left w:val="single" w:sz="6" w:space="0" w:color="000000"/>
              <w:bottom w:val="single" w:sz="6" w:space="0" w:color="000000"/>
              <w:right w:val="single" w:sz="6" w:space="0" w:color="000000"/>
            </w:tcBorders>
          </w:tcPr>
          <w:p>
            <w:pPr>
              <w:pStyle w:val="Normal"/>
              <w:keepNext w:val="true"/>
              <w:keepLines/>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Organisation</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Address</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Telephone</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Fax</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e-mail</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bl>
    <w:p>
      <w:pPr>
        <w:sectPr>
          <w:headerReference w:type="even" r:id="rId2"/>
          <w:headerReference w:type="default" r:id="rId3"/>
          <w:headerReference w:type="first" r:id="rId4"/>
          <w:footerReference w:type="even" r:id="rId5"/>
          <w:footerReference w:type="default" r:id="rId6"/>
          <w:footerReference w:type="first" r:id="rId7"/>
          <w:endnotePr>
            <w:numFmt w:val="decimal"/>
          </w:endnotePr>
          <w:type w:val="nextPage"/>
          <w:pgSz w:w="11906" w:h="16838"/>
          <w:pgMar w:left="1134" w:right="1134" w:gutter="0" w:header="567" w:top="1134" w:footer="217" w:bottom="1134"/>
          <w:pgNumType w:fmt="decimal"/>
          <w:formProt w:val="false"/>
          <w:titlePg/>
          <w:textDirection w:val="lrTb"/>
          <w:docGrid w:type="default" w:linePitch="100" w:charSpace="8192"/>
        </w:sectPr>
      </w:pPr>
    </w:p>
    <w:p>
      <w:pPr>
        <w:pStyle w:val="Normal"/>
        <w:keepNext w:val="true"/>
        <w:numPr>
          <w:ilvl w:val="0"/>
          <w:numId w:val="0"/>
        </w:numPr>
        <w:spacing w:before="240" w:after="240"/>
        <w:ind w:hanging="426" w:left="426"/>
        <w:jc w:val="both"/>
        <w:outlineLvl w:val="0"/>
        <w:rPr>
          <w:rFonts w:ascii="Times New Roman" w:hAnsi="Times New Roman"/>
          <w:b/>
          <w:sz w:val="24"/>
          <w:szCs w:val="24"/>
        </w:rPr>
      </w:pPr>
      <w:r>
        <w:rPr>
          <w:rFonts w:ascii="Times New Roman" w:hAnsi="Times New Roman"/>
          <w:b/>
          <w:sz w:val="24"/>
          <w:szCs w:val="24"/>
        </w:rPr>
        <w:t>3</w:t>
        <w:tab/>
        <w:t>ECONOMIC AND FINANCIAL CAPACITY</w:t>
      </w:r>
      <w:r>
        <w:rPr>
          <w:rStyle w:val="EndnoteReference"/>
          <w:rFonts w:ascii="Times New Roman" w:hAnsi="Times New Roman"/>
          <w:b/>
          <w:sz w:val="24"/>
          <w:szCs w:val="24"/>
        </w:rPr>
        <w:endnoteReference w:id="4"/>
      </w:r>
      <w:r>
        <w:rPr>
          <w:rFonts w:ascii="Times New Roman" w:hAnsi="Times New Roman"/>
          <w:b/>
          <w:sz w:val="24"/>
          <w:szCs w:val="24"/>
        </w:rPr>
        <w:t xml:space="preserve"> </w:t>
      </w:r>
    </w:p>
    <w:p>
      <w:pPr>
        <w:pStyle w:val="Normal"/>
        <w:keepNext w:val="true"/>
        <w:keepLines/>
        <w:widowControl w:val="false"/>
        <w:jc w:val="both"/>
        <w:rPr>
          <w:rFonts w:ascii="Times New Roman" w:hAnsi="Times New Roman"/>
          <w:sz w:val="22"/>
          <w:szCs w:val="22"/>
        </w:rPr>
      </w:pPr>
      <w:r>
        <w:rPr>
          <w:rFonts w:ascii="Times New Roman" w:hAnsi="Times New Roman"/>
          <w:sz w:val="22"/>
          <w:szCs w:val="22"/>
        </w:rPr>
        <w:t>Please complete the following table of financial data</w:t>
      </w:r>
      <w:r>
        <w:rPr>
          <w:rStyle w:val="EndnoteReference"/>
          <w:rFonts w:ascii="Times New Roman" w:hAnsi="Times New Roman"/>
          <w:sz w:val="22"/>
          <w:szCs w:val="22"/>
        </w:rPr>
        <w:endnoteReference w:id="5"/>
      </w:r>
      <w:r>
        <w:rPr>
          <w:rFonts w:ascii="Times New Roman" w:hAnsi="Times New Roman"/>
          <w:sz w:val="22"/>
          <w:szCs w:val="22"/>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p>
      <w:pPr>
        <w:sectPr>
          <w:endnotePr>
            <w:numFmt w:val="decimal"/>
          </w:endnotePr>
          <w:type w:val="continuous"/>
          <w:pgSz w:w="11906" w:h="16838"/>
          <w:pgMar w:left="1134" w:right="1134" w:gutter="0" w:header="567" w:top="1134" w:footer="217" w:bottom="1134"/>
          <w:formProt w:val="false"/>
          <w:textDirection w:val="lrTb"/>
          <w:docGrid w:type="default" w:linePitch="100" w:charSpace="8192"/>
        </w:sectPr>
      </w:pPr>
    </w:p>
    <w:tbl>
      <w:tblPr>
        <w:tblW w:w="9705" w:type="dxa"/>
        <w:jc w:val="center"/>
        <w:tblInd w:w="0" w:type="dxa"/>
        <w:tblLayout w:type="fixed"/>
        <w:tblCellMar>
          <w:top w:w="0" w:type="dxa"/>
          <w:left w:w="105" w:type="dxa"/>
          <w:bottom w:w="0" w:type="dxa"/>
          <w:right w:w="105" w:type="dxa"/>
        </w:tblCellMar>
        <w:tblLook w:firstRow="0" w:noVBand="0" w:lastRow="0" w:firstColumn="0" w:lastColumn="0" w:noHBand="0" w:val="0000"/>
      </w:tblPr>
      <w:tblGrid>
        <w:gridCol w:w="2313"/>
        <w:gridCol w:w="1320"/>
        <w:gridCol w:w="1321"/>
        <w:gridCol w:w="1320"/>
        <w:gridCol w:w="1080"/>
        <w:gridCol w:w="1199"/>
        <w:gridCol w:w="1151"/>
      </w:tblGrid>
      <w:tr>
        <w:trPr/>
        <w:tc>
          <w:tcPr>
            <w:tcW w:w="2313" w:type="dxa"/>
            <w:tcBorders>
              <w:top w:val="single" w:sz="12"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Financial data</w:t>
            </w:r>
          </w:p>
          <w:p>
            <w:pPr>
              <w:pStyle w:val="Normal"/>
              <w:widowControl w:val="false"/>
              <w:spacing w:before="60" w:after="60"/>
              <w:jc w:val="center"/>
              <w:rPr>
                <w:highlight w:val="none"/>
                <w:shd w:fill="auto" w:val="clear"/>
              </w:rPr>
            </w:pPr>
            <w:r>
              <w:rPr>
                <w:rFonts w:eastAsia="Times New Roman" w:cs="Times New Roman" w:ascii="Times New Roman" w:hAnsi="Times New Roman"/>
                <w:color w:val="000000"/>
                <w:shd w:fill="auto" w:val="clear"/>
                <w:lang w:val="en-GB" w:eastAsia="en-GB" w:bidi="ar-SA"/>
              </w:rPr>
              <w:t>Data requested in this table must be consistent with the selection criteria set in the contract notice</w:t>
            </w:r>
          </w:p>
        </w:tc>
        <w:tc>
          <w:tcPr>
            <w:tcW w:w="132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2 years before last year</w:t>
            </w:r>
            <w:r>
              <w:rPr>
                <w:rStyle w:val="EndnoteReference"/>
                <w:rFonts w:ascii="Times New Roman" w:hAnsi="Times New Roman"/>
                <w:b/>
                <w:sz w:val="22"/>
                <w:szCs w:val="22"/>
              </w:rPr>
              <w:endnoteReference w:id="6"/>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YES/NO</w:t>
            </w:r>
          </w:p>
        </w:tc>
        <w:tc>
          <w:tcPr>
            <w:tcW w:w="1321"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br/>
              <w:t>YES/NO</w:t>
            </w:r>
          </w:p>
        </w:tc>
        <w:tc>
          <w:tcPr>
            <w:tcW w:w="132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Last year</w:t>
            </w:r>
            <w:r>
              <w:rPr>
                <w:rFonts w:ascii="Times New Roman" w:hAnsi="Times New Roman"/>
                <w:b/>
                <w:sz w:val="22"/>
                <w:szCs w:val="22"/>
                <w:vertAlign w:val="superscript"/>
              </w:rPr>
              <w:t>5</w:t>
            </w:r>
            <w:r>
              <w:rPr>
                <w:rFonts w:ascii="Times New Roman" w:hAnsi="Times New Roman"/>
                <w:b/>
                <w:sz w:val="22"/>
                <w:szCs w:val="22"/>
              </w:rPr>
              <w:b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YES/NO</w:t>
            </w:r>
          </w:p>
        </w:tc>
        <w:tc>
          <w:tcPr>
            <w:tcW w:w="108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 xml:space="preserve">Average </w:t>
            </w:r>
            <w:r>
              <w:rPr>
                <w:rStyle w:val="EndnoteReference"/>
                <w:rFonts w:ascii="Times New Roman" w:hAnsi="Times New Roman"/>
                <w:b/>
                <w:sz w:val="22"/>
                <w:szCs w:val="22"/>
              </w:rPr>
              <w:endnoteReference w:id="7"/>
            </w:r>
            <w:r>
              <w:rPr>
                <w:rFonts w:ascii="Times New Roman" w:hAnsi="Times New Roman"/>
                <w:b/>
                <w:sz w:val="22"/>
                <w:szCs w:val="22"/>
              </w:rPr>
              <w:b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EUR</w:t>
            </w:r>
          </w:p>
        </w:tc>
        <w:tc>
          <w:tcPr>
            <w:tcW w:w="1199" w:type="dxa"/>
            <w:tcBorders>
              <w:top w:val="single" w:sz="12" w:space="0" w:color="000000"/>
              <w:left w:val="single" w:sz="6" w:space="0" w:color="000000"/>
              <w:bottom w:val="single" w:sz="6" w:space="0" w:color="000000"/>
              <w:right w:val="single" w:sz="6" w:space="0" w:color="000000"/>
            </w:tcBorders>
            <w:shd w:color="auto" w:fill="FFFFFF" w:val="pct5"/>
          </w:tcPr>
          <w:p>
            <w:pPr>
              <w:pStyle w:val="Normal"/>
              <w:widowControl w:val="false"/>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r>
          </w:p>
          <w:p>
            <w:pPr>
              <w:pStyle w:val="Normal"/>
              <w:widowControl w:val="false"/>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c>
          <w:tcPr>
            <w:tcW w:w="1151" w:type="dxa"/>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pPr>
              <w:pStyle w:val="Normal"/>
              <w:widowControl w:val="false"/>
              <w:spacing w:before="60" w:after="60"/>
              <w:jc w:val="center"/>
              <w:rPr>
                <w:rFonts w:ascii="Times New Roman" w:hAnsi="Times New Roman"/>
                <w:b/>
                <w:sz w:val="22"/>
                <w:szCs w:val="22"/>
                <w:highlight w:val="lightGray"/>
              </w:rPr>
            </w:pPr>
            <w:r>
              <w:rPr>
                <w:rFonts w:ascii="Times New Roman" w:hAnsi="Times New Roman"/>
                <w:b/>
                <w:sz w:val="22"/>
                <w:szCs w:val="22"/>
              </w:rPr>
              <w:t xml:space="preserve"> </w:t>
            </w:r>
            <w:r>
              <w:rPr>
                <w:rFonts w:ascii="Times New Roman" w:hAnsi="Times New Roman"/>
                <w:b/>
                <w:sz w:val="22"/>
                <w:szCs w:val="22"/>
                <w:highlight w:val="lightGray"/>
              </w:rPr>
              <w:t>year</w:t>
              <w:b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r>
      <w:tr>
        <w:trPr>
          <w:cantSplit w:val="true"/>
        </w:trPr>
        <w:tc>
          <w:tcPr>
            <w:tcW w:w="2313" w:type="dxa"/>
            <w:tcBorders>
              <w:top w:val="single" w:sz="6" w:space="0" w:color="000000"/>
              <w:left w:val="single" w:sz="12"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99" w:type="dxa"/>
            <w:tcBorders>
              <w:top w:val="single" w:sz="6" w:space="0" w:color="000000"/>
              <w:left w:val="single" w:sz="6" w:space="0" w:color="000000"/>
              <w:bottom w:val="single" w:sz="4"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51" w:type="dxa"/>
            <w:tcBorders>
              <w:top w:val="single" w:sz="6" w:space="0" w:color="000000"/>
              <w:left w:val="single" w:sz="6" w:space="0" w:color="000000"/>
              <w:bottom w:val="single" w:sz="4" w:space="0" w:color="000000"/>
              <w:right w:val="single" w:sz="12"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13" w:type="dxa"/>
            <w:tcBorders>
              <w:top w:val="single" w:sz="4" w:space="0" w:color="000000"/>
              <w:left w:val="single" w:sz="12"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Style w:val="EndnoteReference"/>
                <w:rFonts w:ascii="Times New Roman" w:hAnsi="Times New Roman"/>
                <w:sz w:val="22"/>
                <w:szCs w:val="22"/>
              </w:rPr>
              <w:endnoteReference w:id="8"/>
            </w:r>
            <w:r>
              <w:rPr>
                <w:rFonts w:ascii="Times New Roman" w:hAnsi="Times New Roman"/>
                <w:sz w:val="22"/>
                <w:szCs w:val="22"/>
              </w:rPr>
              <w:t>T</w:t>
            </w:r>
            <w:r>
              <w:rPr>
                <w:rFonts w:eastAsia="Times New Roman" w:cs="Times New Roman" w:ascii="Times New Roman" w:hAnsi="Times New Roman"/>
                <w:color w:val="000000"/>
                <w:kern w:val="0"/>
                <w:sz w:val="22"/>
                <w:szCs w:val="22"/>
                <w:shd w:fill="auto" w:val="clear"/>
                <w:lang w:val="en-US" w:eastAsia="en-US" w:bidi="ar-SA"/>
              </w:rPr>
              <w:t>he financial situation of the tenderer should not be in deficit,</w:t>
            </w:r>
            <w:r>
              <w:rPr>
                <w:rFonts w:eastAsia="Times New Roman" w:cs="Times New Roman" w:ascii="Times New Roman" w:hAnsi="Times New Roman"/>
                <w:color w:val="000000"/>
                <w:kern w:val="0"/>
                <w:sz w:val="22"/>
                <w:szCs w:val="22"/>
                <w:shd w:fill="auto" w:val="clear"/>
                <w:lang w:val="en-GB" w:eastAsia="en-US" w:bidi="ar-SA"/>
              </w:rPr>
              <w:t xml:space="preserve"> taken into account debts, at the beginning and end of year.</w:t>
            </w:r>
          </w:p>
        </w:tc>
        <w:tc>
          <w:tcPr>
            <w:tcW w:w="132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jc w:val="center"/>
              <w:rPr>
                <w:rFonts w:ascii="Times New Roman" w:hAnsi="Times New Roman"/>
                <w:sz w:val="22"/>
                <w:szCs w:val="22"/>
              </w:rPr>
            </w:pPr>
            <w:r>
              <w:rPr>
                <w:rFonts w:ascii="Times New Roman" w:hAnsi="Times New Roman"/>
                <w:sz w:val="22"/>
                <w:szCs w:val="22"/>
              </w:rPr>
              <w:t>N/A</w:t>
            </w:r>
          </w:p>
        </w:tc>
        <w:tc>
          <w:tcPr>
            <w:tcW w:w="1199" w:type="dxa"/>
            <w:tcBorders>
              <w:top w:val="single" w:sz="4" w:space="0" w:color="000000"/>
              <w:left w:val="single" w:sz="6" w:space="0" w:color="000000"/>
              <w:bottom w:val="single" w:sz="6" w:space="0" w:color="000000"/>
              <w:right w:val="single" w:sz="6" w:space="0" w:color="000000"/>
            </w:tcBorders>
          </w:tcPr>
          <w:p>
            <w:pPr>
              <w:pStyle w:val="Normal"/>
              <w:widowControl w:val="false"/>
              <w:spacing w:before="60" w:after="60"/>
              <w:jc w:val="center"/>
              <w:rPr>
                <w:rFonts w:ascii="Times New Roman" w:hAnsi="Times New Roman"/>
                <w:sz w:val="22"/>
                <w:szCs w:val="22"/>
              </w:rPr>
            </w:pPr>
            <w:r>
              <w:rPr>
                <w:rFonts w:ascii="Times New Roman" w:hAnsi="Times New Roman"/>
                <w:sz w:val="22"/>
                <w:szCs w:val="22"/>
              </w:rPr>
            </w:r>
          </w:p>
          <w:p>
            <w:pPr>
              <w:pStyle w:val="Normal"/>
              <w:widowControl w:val="false"/>
              <w:spacing w:before="60" w:after="60"/>
              <w:jc w:val="center"/>
              <w:rPr>
                <w:rFonts w:ascii="Times New Roman" w:hAnsi="Times New Roman"/>
                <w:sz w:val="22"/>
                <w:szCs w:val="22"/>
              </w:rPr>
            </w:pPr>
            <w:r>
              <w:rPr>
                <w:rFonts w:ascii="Times New Roman" w:hAnsi="Times New Roman"/>
                <w:sz w:val="22"/>
                <w:szCs w:val="22"/>
              </w:rPr>
            </w:r>
          </w:p>
          <w:p>
            <w:pPr>
              <w:pStyle w:val="Normal"/>
              <w:widowControl w:val="false"/>
              <w:spacing w:before="60" w:after="60"/>
              <w:jc w:val="center"/>
              <w:rPr>
                <w:rFonts w:ascii="Times New Roman" w:hAnsi="Times New Roman"/>
                <w:sz w:val="22"/>
                <w:szCs w:val="22"/>
              </w:rPr>
            </w:pPr>
            <w:r>
              <w:rPr>
                <w:rFonts w:ascii="Times New Roman" w:hAnsi="Times New Roman"/>
                <w:sz w:val="22"/>
                <w:szCs w:val="22"/>
              </w:rPr>
              <w:t>N/A</w:t>
            </w:r>
          </w:p>
        </w:tc>
        <w:tc>
          <w:tcPr>
            <w:tcW w:w="1151" w:type="dxa"/>
            <w:tcBorders>
              <w:top w:val="single" w:sz="4" w:space="0" w:color="000000"/>
              <w:left w:val="single" w:sz="6" w:space="0" w:color="000000"/>
              <w:bottom w:val="single" w:sz="6" w:space="0" w:color="000000"/>
              <w:right w:val="single" w:sz="12" w:space="0" w:color="000000"/>
            </w:tcBorders>
            <w:vAlign w:val="center"/>
          </w:tcPr>
          <w:p>
            <w:pPr>
              <w:pStyle w:val="Normal"/>
              <w:widowControl w:val="false"/>
              <w:spacing w:before="60" w:after="60"/>
              <w:jc w:val="center"/>
              <w:rPr>
                <w:rFonts w:ascii="Times New Roman" w:hAnsi="Times New Roman"/>
                <w:sz w:val="22"/>
                <w:szCs w:val="22"/>
              </w:rPr>
            </w:pPr>
            <w:r>
              <w:rPr>
                <w:rFonts w:ascii="Times New Roman" w:hAnsi="Times New Roman"/>
                <w:sz w:val="22"/>
                <w:szCs w:val="22"/>
              </w:rPr>
              <w:t>N/A</w:t>
            </w:r>
          </w:p>
        </w:tc>
      </w:tr>
      <w:tr>
        <w:trPr>
          <w:cantSplit w:val="true"/>
        </w:trPr>
        <w:tc>
          <w:tcPr>
            <w:tcW w:w="2313"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highlight w:val="darkGray"/>
              </w:rPr>
            </w:pPr>
            <w:r>
              <w:rPr>
                <w:rFonts w:ascii="Times New Roman" w:hAnsi="Times New Roman"/>
                <w:sz w:val="22"/>
                <w:szCs w:val="22"/>
                <w:highlight w:val="darkGray"/>
              </w:rPr>
            </w:r>
          </w:p>
        </w:tc>
        <w:tc>
          <w:tcPr>
            <w:tcW w:w="119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5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13"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pacing w:before="60" w:after="60"/>
              <w:rPr>
                <w:rFonts w:ascii="Times New Roman" w:hAnsi="Times New Roman"/>
                <w:sz w:val="22"/>
                <w:szCs w:val="22"/>
                <w:lang w:val="fr-BE"/>
              </w:rPr>
            </w:pPr>
            <w:r>
              <w:rPr>
                <w:rFonts w:ascii="Times New Roman" w:hAnsi="Times New Roman"/>
                <w:sz w:val="22"/>
                <w:szCs w:val="22"/>
                <w:lang w:val="fr-BE"/>
              </w:rPr>
            </w:r>
          </w:p>
        </w:tc>
        <w:tc>
          <w:tcPr>
            <w:tcW w:w="132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highlight w:val="darkGray"/>
              </w:rPr>
            </w:pPr>
            <w:r>
              <w:rPr>
                <w:rFonts w:ascii="Times New Roman" w:hAnsi="Times New Roman"/>
                <w:sz w:val="22"/>
                <w:szCs w:val="22"/>
                <w:highlight w:val="darkGray"/>
              </w:rPr>
            </w:r>
          </w:p>
        </w:tc>
        <w:tc>
          <w:tcPr>
            <w:tcW w:w="1199"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51"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bl>
    <w:p>
      <w:pPr>
        <w:pStyle w:val="Normal"/>
        <w:rPr/>
      </w:pPr>
      <w:r>
        <w:rPr/>
      </w:r>
    </w:p>
    <w:p>
      <w:pPr>
        <w:sectPr>
          <w:endnotePr>
            <w:numFmt w:val="decimal"/>
          </w:endnotePr>
          <w:type w:val="continuous"/>
          <w:pgSz w:w="11906" w:h="16838"/>
          <w:pgMar w:left="1134" w:right="1134" w:gutter="0" w:header="567" w:top="1134" w:footer="217" w:bottom="1134"/>
          <w:formProt w:val="false"/>
          <w:textDirection w:val="lrTb"/>
          <w:docGrid w:type="default" w:linePitch="100" w:charSpace="8192"/>
        </w:sectPr>
      </w:pPr>
    </w:p>
    <w:p>
      <w:pPr>
        <w:pStyle w:val="Normal"/>
        <w:keepNext w:val="true"/>
        <w:keepLines/>
        <w:numPr>
          <w:ilvl w:val="0"/>
          <w:numId w:val="0"/>
        </w:numPr>
        <w:tabs>
          <w:tab w:val="clear" w:pos="720"/>
          <w:tab w:val="left" w:pos="426" w:leader="none"/>
        </w:tabs>
        <w:spacing w:before="240" w:after="120"/>
        <w:ind w:hanging="0" w:left="0"/>
        <w:jc w:val="both"/>
        <w:outlineLvl w:val="0"/>
        <w:rPr>
          <w:rFonts w:ascii="Times New Roman" w:hAnsi="Times New Roman"/>
          <w:b/>
          <w:sz w:val="24"/>
          <w:szCs w:val="24"/>
        </w:rPr>
      </w:pPr>
      <w:r>
        <w:rPr>
          <w:rFonts w:ascii="Times New Roman" w:hAnsi="Times New Roman"/>
          <w:b/>
          <w:sz w:val="24"/>
          <w:szCs w:val="24"/>
        </w:rPr>
        <w:tab/>
        <w:t>PERSONNEL - N/A</w:t>
      </w:r>
    </w:p>
    <w:p>
      <w:pPr>
        <w:pStyle w:val="Normal"/>
        <w:keepNext w:val="true"/>
        <w:keepLines/>
        <w:widowControl/>
        <w:numPr>
          <w:ilvl w:val="0"/>
          <w:numId w:val="0"/>
        </w:numPr>
        <w:tabs>
          <w:tab w:val="clear" w:pos="720"/>
          <w:tab w:val="left" w:pos="426" w:leader="none"/>
        </w:tabs>
        <w:suppressAutoHyphens w:val="true"/>
        <w:bidi w:val="0"/>
        <w:spacing w:before="240" w:after="120"/>
        <w:ind w:hanging="0" w:left="0"/>
        <w:jc w:val="both"/>
        <w:outlineLvl w:val="0"/>
        <w:rPr>
          <w:rFonts w:ascii="Times New Roman" w:hAnsi="Times New Roman"/>
          <w:b/>
          <w:sz w:val="24"/>
          <w:szCs w:val="24"/>
        </w:rPr>
      </w:pPr>
      <w:r>
        <w:rPr>
          <w:rFonts w:ascii="Times New Roman" w:hAnsi="Times New Roman"/>
          <w:sz w:val="22"/>
          <w:szCs w:val="22"/>
        </w:rPr>
        <w:t>Please provide the following statistics on personnel for the current year and the two previous years.</w:t>
      </w:r>
      <w:r>
        <w:rPr>
          <w:rStyle w:val="EndnoteReference"/>
          <w:rFonts w:ascii="Times New Roman" w:hAnsi="Times New Roman"/>
          <w:sz w:val="22"/>
          <w:szCs w:val="22"/>
        </w:rPr>
        <w:endnoteReference w:id="9"/>
      </w:r>
    </w:p>
    <w:tbl>
      <w:tblPr>
        <w:tblW w:w="14478" w:type="dxa"/>
        <w:jc w:val="left"/>
        <w:tblInd w:w="105" w:type="dxa"/>
        <w:tblLayout w:type="fixed"/>
        <w:tblCellMar>
          <w:top w:w="0" w:type="dxa"/>
          <w:left w:w="105" w:type="dxa"/>
          <w:bottom w:w="0" w:type="dxa"/>
          <w:right w:w="105" w:type="dxa"/>
        </w:tblCellMar>
        <w:tblLook w:firstRow="0" w:noVBand="0" w:lastRow="0" w:firstColumn="0" w:lastColumn="0" w:noHBand="0" w:val="0000"/>
      </w:tblPr>
      <w:tblGrid>
        <w:gridCol w:w="1983"/>
        <w:gridCol w:w="1510"/>
        <w:gridCol w:w="1664"/>
        <w:gridCol w:w="1479"/>
        <w:gridCol w:w="1497"/>
        <w:gridCol w:w="1646"/>
        <w:gridCol w:w="1526"/>
        <w:gridCol w:w="1644"/>
        <w:gridCol w:w="1527"/>
      </w:tblGrid>
      <w:tr>
        <w:trPr>
          <w:trHeight w:val="284" w:hRule="atLeast"/>
          <w:cantSplit w:val="true"/>
        </w:trPr>
        <w:tc>
          <w:tcPr>
            <w:tcW w:w="1983" w:type="dxa"/>
            <w:tcBorders>
              <w:top w:val="single" w:sz="12" w:space="0" w:color="000000"/>
              <w:left w:val="single" w:sz="12"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Annual manpower</w:t>
            </w:r>
          </w:p>
        </w:tc>
        <w:tc>
          <w:tcPr>
            <w:tcW w:w="3174"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Year before last year</w:t>
            </w:r>
          </w:p>
        </w:tc>
        <w:tc>
          <w:tcPr>
            <w:tcW w:w="2976"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Last year</w:t>
            </w:r>
          </w:p>
        </w:tc>
        <w:tc>
          <w:tcPr>
            <w:tcW w:w="3172"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Current year</w:t>
            </w:r>
          </w:p>
        </w:tc>
        <w:tc>
          <w:tcPr>
            <w:tcW w:w="3171" w:type="dxa"/>
            <w:gridSpan w:val="2"/>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Period average</w:t>
            </w:r>
          </w:p>
        </w:tc>
      </w:tr>
      <w:tr>
        <w:trPr>
          <w:trHeight w:val="284" w:hRule="atLeast"/>
          <w:cantSplit w:val="true"/>
        </w:trPr>
        <w:tc>
          <w:tcPr>
            <w:tcW w:w="1983" w:type="dxa"/>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r>
          </w:p>
        </w:tc>
        <w:tc>
          <w:tcPr>
            <w:tcW w:w="1510"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Overall</w:t>
            </w:r>
          </w:p>
        </w:tc>
        <w:tc>
          <w:tcPr>
            <w:tcW w:w="166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Relevant fields</w:t>
            </w:r>
            <w:r>
              <w:rPr>
                <w:rStyle w:val="EndnoteReference"/>
                <w:rFonts w:ascii="Times New Roman" w:hAnsi="Times New Roman"/>
                <w:b/>
                <w:sz w:val="22"/>
                <w:szCs w:val="22"/>
              </w:rPr>
              <w:endnoteReference w:id="10"/>
            </w:r>
          </w:p>
        </w:tc>
        <w:tc>
          <w:tcPr>
            <w:tcW w:w="1479"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Overall</w:t>
            </w:r>
          </w:p>
        </w:tc>
        <w:tc>
          <w:tcPr>
            <w:tcW w:w="1497"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c>
          <w:tcPr>
            <w:tcW w:w="164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Overall</w:t>
            </w:r>
          </w:p>
        </w:tc>
        <w:tc>
          <w:tcPr>
            <w:tcW w:w="152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c>
          <w:tcPr>
            <w:tcW w:w="164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Overall</w:t>
            </w:r>
          </w:p>
        </w:tc>
        <w:tc>
          <w:tcPr>
            <w:tcW w:w="1527" w:type="dxa"/>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r>
      <w:tr>
        <w:trPr>
          <w:trHeight w:val="637" w:hRule="atLeast"/>
          <w:cantSplit w:val="true"/>
        </w:trPr>
        <w:tc>
          <w:tcPr>
            <w:tcW w:w="1983" w:type="dxa"/>
            <w:tcBorders>
              <w:top w:val="single" w:sz="6" w:space="0" w:color="000000"/>
              <w:left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Permanent personnel</w:t>
            </w:r>
            <w:r>
              <w:rPr>
                <w:rStyle w:val="EndnoteReference"/>
                <w:rFonts w:ascii="Times New Roman" w:hAnsi="Times New Roman"/>
                <w:sz w:val="22"/>
                <w:szCs w:val="22"/>
              </w:rPr>
              <w:endnoteReference w:id="11"/>
            </w:r>
          </w:p>
        </w:tc>
        <w:tc>
          <w:tcPr>
            <w:tcW w:w="1510"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64"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79"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97"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6"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6"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7" w:type="dxa"/>
            <w:tcBorders>
              <w:top w:val="single" w:sz="6" w:space="0" w:color="000000"/>
              <w:left w:val="single" w:sz="6" w:space="0" w:color="000000"/>
              <w:bottom w:val="single" w:sz="6" w:space="0" w:color="000000"/>
              <w:right w:val="single" w:sz="12"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trHeight w:val="621" w:hRule="atLeast"/>
          <w:cantSplit w:val="true"/>
        </w:trPr>
        <w:tc>
          <w:tcPr>
            <w:tcW w:w="1983" w:type="dxa"/>
            <w:tcBorders>
              <w:top w:val="single" w:sz="6" w:space="0" w:color="000000"/>
              <w:left w:val="single" w:sz="12" w:space="0" w:color="000000"/>
              <w:bottom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Other personnel</w:t>
            </w:r>
            <w:r>
              <w:rPr>
                <w:rStyle w:val="EndnoteReference"/>
                <w:rFonts w:ascii="Times New Roman" w:hAnsi="Times New Roman"/>
                <w:sz w:val="22"/>
                <w:szCs w:val="22"/>
              </w:rPr>
              <w:endnoteReference w:id="12"/>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64"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7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97"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7" w:type="dxa"/>
            <w:tcBorders>
              <w:top w:val="single" w:sz="6" w:space="0" w:color="000000"/>
              <w:left w:val="single" w:sz="6" w:space="0" w:color="000000"/>
              <w:bottom w:val="single" w:sz="6" w:space="0" w:color="000000"/>
              <w:right w:val="single" w:sz="12"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trHeight w:val="371" w:hRule="atLeast"/>
          <w:cantSplit w:val="true"/>
        </w:trPr>
        <w:tc>
          <w:tcPr>
            <w:tcW w:w="1983" w:type="dxa"/>
            <w:tcBorders>
              <w:top w:val="single" w:sz="6" w:space="0" w:color="000000"/>
              <w:left w:val="single" w:sz="12" w:space="0" w:color="000000"/>
              <w:bottom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Total</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64"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7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97"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7" w:type="dxa"/>
            <w:tcBorders>
              <w:top w:val="single" w:sz="6" w:space="0" w:color="000000"/>
              <w:left w:val="single" w:sz="6" w:space="0" w:color="000000"/>
              <w:bottom w:val="single" w:sz="6" w:space="0" w:color="000000"/>
              <w:right w:val="single" w:sz="12"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trHeight w:val="1423" w:hRule="atLeast"/>
          <w:cantSplit w:val="true"/>
        </w:trPr>
        <w:tc>
          <w:tcPr>
            <w:tcW w:w="1983" w:type="dxa"/>
            <w:tcBorders>
              <w:top w:val="single" w:sz="6" w:space="0" w:color="000000"/>
              <w:left w:val="single" w:sz="12" w:space="0" w:color="000000"/>
              <w:bottom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Permanent personnel as a proportion of total personnel (%)</w:t>
            </w:r>
          </w:p>
        </w:tc>
        <w:tc>
          <w:tcPr>
            <w:tcW w:w="1510"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664"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479"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497"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646"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526"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644" w:type="dxa"/>
            <w:tcBorders>
              <w:top w:val="single" w:sz="6" w:space="0" w:color="000000"/>
              <w:left w:val="single" w:sz="6" w:space="0" w:color="000000"/>
              <w:bottom w:val="single" w:sz="12" w:space="0" w:color="000000"/>
              <w:right w:val="single" w:sz="6" w:space="0" w:color="000000"/>
            </w:tcBorders>
            <w:shd w:color="auto" w:fill="FFFFFF" w:val="clear"/>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527" w:type="dxa"/>
            <w:tcBorders>
              <w:top w:val="single" w:sz="6" w:space="0" w:color="000000"/>
              <w:left w:val="single" w:sz="6" w:space="0" w:color="000000"/>
              <w:bottom w:val="single" w:sz="12" w:space="0" w:color="000000"/>
              <w:right w:val="single" w:sz="12" w:space="0" w:color="000000"/>
            </w:tcBorders>
            <w:shd w:color="auto" w:fill="FFFFFF" w:val="clear"/>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r>
    </w:tbl>
    <w:p>
      <w:pPr>
        <w:pStyle w:val="Normal"/>
        <w:keepNext w:val="true"/>
        <w:keepLines/>
        <w:widowControl w:val="false"/>
        <w:jc w:val="both"/>
        <w:rPr>
          <w:rFonts w:ascii="Times New Roman" w:hAnsi="Times New Roman"/>
          <w:sz w:val="22"/>
          <w:szCs w:val="22"/>
        </w:rPr>
      </w:pPr>
      <w:r>
        <w:rPr>
          <w:rFonts w:ascii="Times New Roman" w:hAnsi="Times New Roman"/>
          <w:sz w:val="22"/>
          <w:szCs w:val="22"/>
        </w:rPr>
      </w:r>
    </w:p>
    <w:p>
      <w:pPr>
        <w:pStyle w:val="Normal"/>
        <w:numPr>
          <w:ilvl w:val="0"/>
          <w:numId w:val="0"/>
        </w:numPr>
        <w:tabs>
          <w:tab w:val="clear" w:pos="720"/>
          <w:tab w:val="left" w:pos="426" w:leader="none"/>
        </w:tabs>
        <w:spacing w:before="240" w:after="240"/>
        <w:ind w:hanging="0" w:left="0"/>
        <w:jc w:val="both"/>
        <w:outlineLvl w:val="0"/>
        <w:rPr>
          <w:rFonts w:ascii="Times New Roman" w:hAnsi="Times New Roman"/>
          <w:b/>
          <w:sz w:val="24"/>
          <w:szCs w:val="24"/>
        </w:rPr>
      </w:pPr>
      <w:r>
        <w:rPr>
          <w:rFonts w:ascii="Times New Roman" w:hAnsi="Times New Roman"/>
          <w:b/>
          <w:sz w:val="24"/>
          <w:szCs w:val="24"/>
        </w:rPr>
        <w:t>5</w:t>
        <w:tab/>
        <w:t>AREAS OF SPECIALISATION</w:t>
      </w:r>
    </w:p>
    <w:p>
      <w:pPr>
        <w:pStyle w:val="Normal"/>
        <w:widowControl w:val="false"/>
        <w:jc w:val="both"/>
        <w:rPr>
          <w:rFonts w:ascii="Times New Roman" w:hAnsi="Times New Roman"/>
          <w:sz w:val="22"/>
          <w:szCs w:val="22"/>
        </w:rPr>
      </w:pPr>
      <w:r>
        <w:rPr>
          <w:rFonts w:ascii="Times New Roman" w:hAnsi="Times New Roman"/>
          <w:sz w:val="22"/>
          <w:szCs w:val="22"/>
        </w:rPr>
        <w:t>Please fill in the table below to indicate any areas of specialist knowledge related to this contract for each legal entity making this tender. State the type of area of specialisation as the row heading and use the name of the legal entity as the column headings. Indicate the areas of specialist knowledge each legal entity has by placing a tick (</w:t>
      </w:r>
      <w:r>
        <w:rPr>
          <w:rFonts w:eastAsia="Wingdings" w:cs="Wingdings" w:ascii="Wingdings" w:hAnsi="Wingdings"/>
          <w:sz w:val="22"/>
          <w:szCs w:val="22"/>
        </w:rPr>
        <w:sym w:font="Wingdings" w:char="f0fc"/>
      </w:r>
      <w:r>
        <w:rPr>
          <w:rFonts w:ascii="Times New Roman" w:hAnsi="Times New Roman"/>
          <w:sz w:val="22"/>
          <w:szCs w:val="22"/>
        </w:rPr>
        <w:t xml:space="preserve">) in the box corresponding to the specialisation in which it has significant experience. </w:t>
      </w:r>
      <w:r>
        <w:rPr>
          <w:rFonts w:ascii="Times New Roman" w:hAnsi="Times New Roman"/>
          <w:b/>
          <w:sz w:val="22"/>
          <w:szCs w:val="22"/>
        </w:rPr>
        <w:t>Maximum 10 specialisations</w:t>
      </w:r>
      <w:r>
        <w:rPr>
          <w:rFonts w:ascii="Times New Roman" w:hAnsi="Times New Roman"/>
          <w:sz w:val="22"/>
          <w:szCs w:val="22"/>
        </w:rPr>
        <w:t>.</w:t>
      </w:r>
    </w:p>
    <w:tbl>
      <w:tblPr>
        <w:tblW w:w="1445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5"/>
        <w:gridCol w:w="2694"/>
        <w:gridCol w:w="2835"/>
        <w:gridCol w:w="2834"/>
        <w:gridCol w:w="3261"/>
      </w:tblGrid>
      <w:tr>
        <w:trPr/>
        <w:tc>
          <w:tcPr>
            <w:tcW w:w="2835" w:type="dxa"/>
            <w:tcBorders>
              <w:top w:val="single" w:sz="12" w:space="0" w:color="000000"/>
              <w:left w:val="single" w:sz="12" w:space="0" w:color="000000"/>
              <w:bottom w:val="single" w:sz="6"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r>
          </w:p>
        </w:tc>
        <w:tc>
          <w:tcPr>
            <w:tcW w:w="2694"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spacing w:before="120" w:after="120"/>
              <w:jc w:val="center"/>
              <w:rPr>
                <w:rFonts w:ascii="Times New Roman" w:hAnsi="Times New Roman"/>
                <w:sz w:val="22"/>
                <w:szCs w:val="22"/>
              </w:rPr>
            </w:pPr>
            <w:r>
              <w:rPr>
                <w:rFonts w:ascii="Times New Roman" w:hAnsi="Times New Roman"/>
                <w:sz w:val="22"/>
                <w:szCs w:val="22"/>
              </w:rPr>
              <w:t>Leader</w:t>
            </w:r>
          </w:p>
        </w:tc>
        <w:tc>
          <w:tcPr>
            <w:tcW w:w="2835"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spacing w:before="120" w:after="120"/>
              <w:jc w:val="center"/>
              <w:rPr>
                <w:rFonts w:ascii="Times New Roman" w:hAnsi="Times New Roman"/>
                <w:sz w:val="22"/>
                <w:szCs w:val="22"/>
              </w:rPr>
            </w:pPr>
            <w:r>
              <w:rPr>
                <w:rFonts w:ascii="Times New Roman" w:hAnsi="Times New Roman"/>
                <w:sz w:val="22"/>
                <w:szCs w:val="22"/>
              </w:rPr>
              <w:t>Member 2</w:t>
            </w:r>
          </w:p>
        </w:tc>
        <w:tc>
          <w:tcPr>
            <w:tcW w:w="2834"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spacing w:before="120" w:after="120"/>
              <w:jc w:val="center"/>
              <w:rPr>
                <w:rFonts w:ascii="Times New Roman" w:hAnsi="Times New Roman"/>
                <w:sz w:val="22"/>
                <w:szCs w:val="22"/>
              </w:rPr>
            </w:pPr>
            <w:r>
              <w:rPr>
                <w:rFonts w:ascii="Times New Roman" w:hAnsi="Times New Roman"/>
                <w:sz w:val="22"/>
                <w:szCs w:val="22"/>
              </w:rPr>
              <w:t>Member 3</w:t>
            </w:r>
          </w:p>
        </w:tc>
        <w:tc>
          <w:tcPr>
            <w:tcW w:w="3261" w:type="dxa"/>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t>Etc …</w:t>
            </w:r>
          </w:p>
        </w:tc>
      </w:tr>
      <w:tr>
        <w:trPr/>
        <w:tc>
          <w:tcPr>
            <w:tcW w:w="2835"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del w:id="2" w:author="Unknown Author" w:date="2024-08-14T19:13:53Z">
              <w:r>
                <w:rPr/>
                <w:commentReference w:id="0"/>
              </w:r>
            </w:del>
            <w:ins w:id="3" w:author="Unknown Author" w:date="2024-08-14T21:41:43Z">
              <w:r>
                <w:rPr>
                  <w:rFonts w:eastAsia="Times New Roman" w:cs="Times New Roman" w:ascii="Times New Roman" w:hAnsi="Times New Roman"/>
                  <w:color w:val="000000"/>
                  <w:kern w:val="0"/>
                  <w:sz w:val="22"/>
                  <w:szCs w:val="22"/>
                  <w:shd w:fill="auto" w:val="clear"/>
                  <w:lang w:val="en-US" w:eastAsia="en-US" w:bidi="ar-SA"/>
                </w:rPr>
                <w:t>The tenderer has minimum 10 years of general professional experience in Architecture</w:t>
              </w:r>
            </w:ins>
            <w:del w:id="4" w:author="Unknown Author" w:date="2024-08-14T19:13:53Z">
              <w:r>
                <w:rPr>
                  <w:rFonts w:eastAsia="Times New Roman" w:cs="Times New Roman" w:ascii="Times New Roman" w:hAnsi="Times New Roman"/>
                  <w:color w:val="auto"/>
                  <w:kern w:val="0"/>
                  <w:sz w:val="22"/>
                  <w:szCs w:val="22"/>
                  <w:lang w:val="en-GB" w:eastAsia="en-US" w:bidi="ar-SA"/>
                </w:rPr>
                <w:delText>The tenderer is currently working or ha</w:delText>
              </w:r>
            </w:del>
            <w:del w:id="5" w:author="Unknown Author" w:date="2024-08-14T19:13:53Z">
              <w:r>
                <w:rPr>
                  <w:rFonts w:eastAsia="Times New Roman" w:cs="Times New Roman" w:ascii="Times New Roman" w:hAnsi="Times New Roman"/>
                  <w:color w:val="000000"/>
                  <w:kern w:val="0"/>
                  <w:sz w:val="22"/>
                  <w:szCs w:val="22"/>
                  <w:shd w:fill="auto" w:val="clear"/>
                  <w:lang w:val="en-GB" w:eastAsia="en-US" w:bidi="ar-SA"/>
                </w:rPr>
                <w:delText xml:space="preserve">s worked during the past 10 years </w:delText>
              </w:r>
            </w:del>
            <w:del w:id="6" w:author="Unknown Author" w:date="2024-08-14T19:13:53Z">
              <w:r>
                <w:rPr>
                  <w:rFonts w:eastAsia="Times New Roman" w:cs="Times New Roman" w:ascii="Times New Roman" w:hAnsi="Times New Roman"/>
                  <w:color w:val="auto"/>
                  <w:kern w:val="0"/>
                  <w:sz w:val="22"/>
                  <w:szCs w:val="22"/>
                  <w:lang w:val="en-GB" w:eastAsia="en-US" w:bidi="ar-SA"/>
                </w:rPr>
                <w:delText>as a civil engineer/ architect in managing projects implemented under EU PRAG rules - (EU Practical Guide to Contract rocedures for European Union External Action) financed with EU funds</w:delText>
              </w:r>
            </w:del>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3261"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r>
      <w:tr>
        <w:trPr/>
        <w:tc>
          <w:tcPr>
            <w:tcW w:w="2835"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t>Relevant specialisation 2</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3261"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r>
      <w:tr>
        <w:trPr/>
        <w:tc>
          <w:tcPr>
            <w:tcW w:w="2835"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t>Etc …</w:t>
            </w:r>
            <w:r>
              <w:rPr>
                <w:rStyle w:val="EndnoteReference"/>
                <w:rFonts w:ascii="Times New Roman" w:hAnsi="Times New Roman"/>
                <w:sz w:val="22"/>
                <w:szCs w:val="22"/>
              </w:rPr>
              <w:endnoteReference w:id="13"/>
            </w:r>
          </w:p>
        </w:tc>
        <w:tc>
          <w:tcPr>
            <w:tcW w:w="2694"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5"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4"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3261"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r>
    </w:tbl>
    <w:p>
      <w:pPr>
        <w:pStyle w:val="Normal"/>
        <w:numPr>
          <w:ilvl w:val="0"/>
          <w:numId w:val="0"/>
        </w:numPr>
        <w:tabs>
          <w:tab w:val="clear" w:pos="720"/>
          <w:tab w:val="left" w:pos="426" w:leader="none"/>
        </w:tabs>
        <w:spacing w:before="240" w:after="240"/>
        <w:ind w:hanging="0" w:left="0"/>
        <w:jc w:val="both"/>
        <w:outlineLvl w:val="0"/>
        <w:rPr>
          <w:rFonts w:ascii="Times New Roman" w:hAnsi="Times New Roman"/>
          <w:b/>
          <w:sz w:val="24"/>
          <w:szCs w:val="24"/>
        </w:rPr>
      </w:pPr>
      <w:r>
        <w:rPr>
          <w:rFonts w:ascii="Times New Roman" w:hAnsi="Times New Roman"/>
          <w:b/>
          <w:sz w:val="24"/>
          <w:szCs w:val="24"/>
        </w:rPr>
        <w:t>6</w:t>
        <w:tab/>
        <w:t>EXPERIENCE</w:t>
      </w:r>
    </w:p>
    <w:p>
      <w:pPr>
        <w:pStyle w:val="Normal"/>
        <w:widowControl w:val="false"/>
        <w:jc w:val="both"/>
        <w:rPr>
          <w:rFonts w:ascii="Times New Roman" w:hAnsi="Times New Roman"/>
          <w:sz w:val="22"/>
          <w:szCs w:val="22"/>
        </w:rPr>
      </w:pPr>
      <w:r>
        <w:rPr>
          <w:rFonts w:ascii="Times New Roman" w:hAnsi="Times New Roman"/>
          <w:sz w:val="22"/>
          <w:szCs w:val="22"/>
        </w:rPr>
        <w:t xml:space="preserve">Please fill in the table below to summarise the main projects related to this contract carried out over the past </w:t>
      </w:r>
      <w:r>
        <w:rPr>
          <w:rFonts w:ascii="Times New Roman" w:hAnsi="Times New Roman"/>
          <w:sz w:val="22"/>
          <w:szCs w:val="22"/>
          <w:highlight w:val="lightGray"/>
        </w:rPr>
        <w:t>[3]</w:t>
      </w:r>
      <w:r>
        <w:rPr>
          <w:rFonts w:ascii="Times New Roman" w:hAnsi="Times New Roman"/>
          <w:sz w:val="22"/>
          <w:szCs w:val="22"/>
        </w:rPr>
        <w:t xml:space="preserve"> years</w:t>
      </w:r>
      <w:r>
        <w:rPr>
          <w:rStyle w:val="EndnoteReference"/>
          <w:rFonts w:ascii="Times New Roman" w:hAnsi="Times New Roman"/>
          <w:sz w:val="22"/>
          <w:szCs w:val="22"/>
          <w:vertAlign w:val="superscript"/>
        </w:rPr>
        <w:endnoteReference w:id="14"/>
      </w:r>
      <w:r>
        <w:rPr>
          <w:rFonts w:ascii="Times New Roman" w:hAnsi="Times New Roman"/>
          <w:sz w:val="22"/>
          <w:szCs w:val="22"/>
        </w:rPr>
        <w:t xml:space="preserve"> by the legal entity or entities making this this tender. The number of references to be provided must not exceed 15 .  </w:t>
      </w:r>
    </w:p>
    <w:tbl>
      <w:tblPr>
        <w:tblW w:w="14706" w:type="dxa"/>
        <w:jc w:val="left"/>
        <w:tblInd w:w="0" w:type="dxa"/>
        <w:tblLayout w:type="fixed"/>
        <w:tblCellMar>
          <w:top w:w="0" w:type="dxa"/>
          <w:left w:w="105" w:type="dxa"/>
          <w:bottom w:w="0" w:type="dxa"/>
          <w:right w:w="105" w:type="dxa"/>
        </w:tblCellMar>
        <w:tblLook w:firstRow="0" w:noVBand="0" w:lastRow="0" w:firstColumn="0" w:lastColumn="0" w:noHBand="0" w:val="0000"/>
      </w:tblPr>
      <w:tblGrid>
        <w:gridCol w:w="2373"/>
        <w:gridCol w:w="1134"/>
        <w:gridCol w:w="1134"/>
        <w:gridCol w:w="1276"/>
        <w:gridCol w:w="1134"/>
        <w:gridCol w:w="1844"/>
        <w:gridCol w:w="1560"/>
        <w:gridCol w:w="1275"/>
        <w:gridCol w:w="2974"/>
      </w:tblGrid>
      <w:tr>
        <w:trPr>
          <w:cantSplit w:val="true"/>
        </w:trPr>
        <w:tc>
          <w:tcPr>
            <w:tcW w:w="2373" w:type="dxa"/>
            <w:tcBorders>
              <w:top w:val="single" w:sz="12" w:space="0" w:color="000000"/>
              <w:left w:val="single" w:sz="12" w:space="0" w:color="000000"/>
              <w:bottom w:val="single" w:sz="6" w:space="0" w:color="000000"/>
              <w:right w:val="single" w:sz="6" w:space="0" w:color="000000"/>
            </w:tcBorders>
            <w:shd w:color="auto" w:fill="FFFFFF" w:val="pct1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Ref no (maximum 15)</w:t>
            </w:r>
          </w:p>
        </w:tc>
        <w:tc>
          <w:tcPr>
            <w:tcW w:w="2268"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Project title</w:t>
            </w:r>
          </w:p>
        </w:tc>
        <w:tc>
          <w:tcPr>
            <w:tcW w:w="10063" w:type="dxa"/>
            <w:gridSpan w:val="6"/>
            <w:tcBorders>
              <w:top w:val="single" w:sz="12" w:space="0" w:color="000000"/>
              <w:left w:val="single" w:sz="6" w:space="0" w:color="000000"/>
              <w:bottom w:val="single" w:sz="6" w:space="0" w:color="000000"/>
              <w:right w:val="single" w:sz="12"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73" w:type="dxa"/>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Name of legal entity</w:t>
            </w:r>
          </w:p>
        </w:tc>
        <w:tc>
          <w:tcPr>
            <w:tcW w:w="113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Country</w:t>
            </w:r>
          </w:p>
        </w:tc>
        <w:tc>
          <w:tcPr>
            <w:tcW w:w="113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Overall contract value (EUR)</w:t>
            </w:r>
            <w:r>
              <w:rPr>
                <w:rStyle w:val="EndnoteReference"/>
                <w:rFonts w:ascii="Times New Roman" w:hAnsi="Times New Roman"/>
                <w:b/>
                <w:sz w:val="22"/>
                <w:szCs w:val="22"/>
              </w:rPr>
              <w:endnoteReference w:id="15"/>
            </w:r>
          </w:p>
        </w:tc>
        <w:tc>
          <w:tcPr>
            <w:tcW w:w="127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vertAlign w:val="superscript"/>
              </w:rPr>
            </w:pPr>
            <w:r>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No of personnel provided</w:t>
            </w:r>
          </w:p>
        </w:tc>
        <w:tc>
          <w:tcPr>
            <w:tcW w:w="184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Name of client</w:t>
            </w:r>
          </w:p>
        </w:tc>
        <w:tc>
          <w:tcPr>
            <w:tcW w:w="1560"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Origin of funding</w:t>
            </w:r>
          </w:p>
        </w:tc>
        <w:tc>
          <w:tcPr>
            <w:tcW w:w="1275"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Dates (start/end)</w:t>
            </w:r>
            <w:r>
              <w:rPr>
                <w:rStyle w:val="EndnoteReference"/>
                <w:rFonts w:ascii="Times New Roman" w:hAnsi="Times New Roman"/>
                <w:b/>
                <w:sz w:val="22"/>
                <w:szCs w:val="22"/>
              </w:rPr>
              <w:endnoteReference w:id="17"/>
            </w:r>
          </w:p>
        </w:tc>
        <w:tc>
          <w:tcPr>
            <w:tcW w:w="2974" w:type="dxa"/>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Name of consortium members, if any</w:t>
            </w:r>
          </w:p>
        </w:tc>
      </w:tr>
      <w:tr>
        <w:trPr>
          <w:cantSplit w:val="true"/>
        </w:trPr>
        <w:tc>
          <w:tcPr>
            <w:tcW w:w="2373" w:type="dxa"/>
            <w:tcBorders>
              <w:top w:val="single" w:sz="6" w:space="0" w:color="000000"/>
              <w:left w:val="single" w:sz="12"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276"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84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560"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275"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2974" w:type="dxa"/>
            <w:tcBorders>
              <w:top w:val="single" w:sz="6" w:space="0" w:color="000000"/>
              <w:left w:val="single" w:sz="6" w:space="0" w:color="000000"/>
              <w:right w:val="single" w:sz="12"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r>
      <w:tr>
        <w:trPr>
          <w:cantSplit w:val="true"/>
        </w:trPr>
        <w:tc>
          <w:tcPr>
            <w:tcW w:w="8895" w:type="dxa"/>
            <w:gridSpan w:val="6"/>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20" w:after="20"/>
              <w:jc w:val="center"/>
              <w:rPr>
                <w:rFonts w:ascii="Times New Roman" w:hAnsi="Times New Roman"/>
                <w:b/>
                <w:sz w:val="22"/>
                <w:szCs w:val="22"/>
              </w:rPr>
            </w:pPr>
            <w:r>
              <w:rPr>
                <w:rFonts w:ascii="Times New Roman" w:hAnsi="Times New Roman"/>
                <w:b/>
                <w:sz w:val="22"/>
                <w:szCs w:val="22"/>
              </w:rPr>
              <w:t>Detailed description of project</w:t>
            </w:r>
          </w:p>
        </w:tc>
        <w:tc>
          <w:tcPr>
            <w:tcW w:w="5809" w:type="dxa"/>
            <w:gridSpan w:val="3"/>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20" w:after="20"/>
              <w:jc w:val="center"/>
              <w:rPr>
                <w:rFonts w:ascii="Times New Roman" w:hAnsi="Times New Roman"/>
                <w:b/>
                <w:sz w:val="22"/>
                <w:szCs w:val="22"/>
              </w:rPr>
            </w:pPr>
            <w:r>
              <w:rPr>
                <w:rFonts w:ascii="Times New Roman" w:hAnsi="Times New Roman"/>
                <w:b/>
                <w:sz w:val="22"/>
                <w:szCs w:val="22"/>
              </w:rPr>
              <w:t>Type and scope of services provided</w:t>
            </w:r>
            <w:r>
              <w:rPr>
                <w:rStyle w:val="EndnoteReference"/>
                <w:rFonts w:ascii="Times New Roman" w:hAnsi="Times New Roman"/>
                <w:b/>
                <w:sz w:val="22"/>
                <w:szCs w:val="22"/>
              </w:rPr>
              <w:endnoteReference w:id="18"/>
            </w:r>
          </w:p>
        </w:tc>
      </w:tr>
      <w:tr>
        <w:trPr>
          <w:cantSplit w:val="true"/>
        </w:trPr>
        <w:tc>
          <w:tcPr>
            <w:tcW w:w="8895" w:type="dxa"/>
            <w:gridSpan w:val="6"/>
            <w:tcBorders>
              <w:left w:val="single" w:sz="12" w:space="0" w:color="000000"/>
              <w:bottom w:val="single" w:sz="12"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5809" w:type="dxa"/>
            <w:gridSpan w:val="3"/>
            <w:tcBorders>
              <w:left w:val="single" w:sz="6" w:space="0" w:color="000000"/>
              <w:bottom w:val="single" w:sz="12" w:space="0" w:color="000000"/>
              <w:right w:val="single" w:sz="12"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r>
    </w:tbl>
    <w:p>
      <w:pPr>
        <w:pStyle w:val="Normal"/>
        <w:widowControl w:val="false"/>
        <w:numPr>
          <w:ilvl w:val="0"/>
          <w:numId w:val="0"/>
        </w:numPr>
        <w:tabs>
          <w:tab w:val="clear" w:pos="720"/>
          <w:tab w:val="left" w:pos="360" w:leader="none"/>
        </w:tabs>
        <w:spacing w:before="240" w:after="240"/>
        <w:ind w:hanging="0" w:left="0"/>
        <w:jc w:val="both"/>
        <w:outlineLvl w:val="0"/>
        <w:rPr>
          <w:rFonts w:ascii="Times New Roman" w:hAnsi="Times New Roman"/>
          <w:b/>
          <w:sz w:val="24"/>
          <w:szCs w:val="24"/>
        </w:rPr>
      </w:pPr>
      <w:r>
        <w:rPr>
          <w:rFonts w:ascii="Times New Roman" w:hAnsi="Times New Roman"/>
          <w:b/>
          <w:sz w:val="24"/>
          <w:szCs w:val="24"/>
        </w:rPr>
        <w:t>7</w:t>
        <w:tab/>
        <w:t>DECLARATIONS</w:t>
      </w:r>
    </w:p>
    <w:p>
      <w:pPr>
        <w:pStyle w:val="Normal"/>
        <w:keepLines/>
        <w:widowControl w:val="false"/>
        <w:spacing w:before="0" w:after="120"/>
        <w:jc w:val="both"/>
        <w:rPr>
          <w:rFonts w:ascii="Times New Roman" w:hAnsi="Times New Roman"/>
          <w:sz w:val="22"/>
          <w:szCs w:val="22"/>
        </w:rPr>
      </w:pPr>
      <w:r>
        <w:rPr>
          <w:rFonts w:ascii="Times New Roman" w:hAnsi="Times New Roman"/>
          <w:sz w:val="22"/>
          <w:szCs w:val="22"/>
        </w:rPr>
        <w:t>As part of their tender, each legal entity identified under point 1 of this tender, including every consortium member, must submit a signed declaration using the attached format. The declaration may be in original or in copy. If copies are submitted, the originals must be sent to the contracting authority upon request.</w:t>
      </w:r>
    </w:p>
    <w:p>
      <w:pPr>
        <w:pStyle w:val="Normal"/>
        <w:keepLines/>
        <w:widowControl w:val="false"/>
        <w:spacing w:before="0" w:after="120"/>
        <w:jc w:val="both"/>
        <w:rPr>
          <w:rFonts w:ascii="Times New Roman" w:hAnsi="Times New Roman"/>
          <w:sz w:val="22"/>
          <w:szCs w:val="22"/>
        </w:rPr>
      </w:pPr>
      <w:r>
        <w:rPr>
          <w:rFonts w:ascii="Times New Roman" w:hAnsi="Times New Roman"/>
          <w:sz w:val="22"/>
          <w:szCs w:val="22"/>
        </w:rPr>
        <w:t xml:space="preserve">Moreover, each legal entity identified under point 1 of this form, including every consortium member, and each capacity-providing entity or subcontractor (if any) must submit a signed declaration on honour on exclusion and selection criteria (form A14 available at the following link: </w:t>
      </w:r>
      <w:r>
        <w:fldChar w:fldCharType="begin"/>
      </w:r>
      <w:r>
        <w:rPr>
          <w:rStyle w:val="Hyperlink"/>
          <w:sz w:val="22"/>
          <w:szCs w:val="22"/>
          <w:rFonts w:ascii="Times New Roman" w:hAnsi="Times New Roman"/>
        </w:rPr>
        <w:instrText xml:space="preserve"> HYPERLINK "https://wikis.ec.europa.eu/display/ExactExternalWiki/Annexes" \l "Annexes-AnnexesA(Ch.2):General"</w:instrText>
      </w:r>
      <w:r>
        <w:rPr>
          <w:rStyle w:val="Hyperlink"/>
          <w:sz w:val="22"/>
          <w:szCs w:val="22"/>
          <w:rFonts w:ascii="Times New Roman" w:hAnsi="Times New Roman"/>
        </w:rPr>
        <w:fldChar w:fldCharType="separate"/>
      </w:r>
      <w:r>
        <w:rPr>
          <w:rStyle w:val="Hyperlink"/>
          <w:rFonts w:ascii="Times New Roman" w:hAnsi="Times New Roman"/>
          <w:sz w:val="22"/>
          <w:szCs w:val="22"/>
        </w:rPr>
        <w:t>https://wikis.ec.europa.eu/display/ExactExternalWiki/Annexes#Annexes-AnnexesA(Ch.2):General</w:t>
      </w:r>
      <w:r>
        <w:rPr>
          <w:rStyle w:val="Hyperlink"/>
          <w:sz w:val="22"/>
          <w:szCs w:val="22"/>
          <w:rFonts w:ascii="Times New Roman" w:hAnsi="Times New Roman"/>
        </w:rPr>
        <w:fldChar w:fldCharType="end"/>
      </w:r>
      <w:r>
        <w:rPr>
          <w:rFonts w:ascii="Times New Roman" w:hAnsi="Times New Roman"/>
          <w:sz w:val="22"/>
          <w:szCs w:val="22"/>
        </w:rPr>
        <w:t>).</w:t>
      </w:r>
    </w:p>
    <w:p>
      <w:pPr>
        <w:pStyle w:val="Normal"/>
        <w:keepNext w:val="true"/>
        <w:numPr>
          <w:ilvl w:val="0"/>
          <w:numId w:val="0"/>
        </w:numPr>
        <w:tabs>
          <w:tab w:val="clear" w:pos="720"/>
          <w:tab w:val="left" w:pos="360" w:leader="none"/>
        </w:tabs>
        <w:spacing w:before="240" w:after="240"/>
        <w:ind w:hanging="0" w:left="0"/>
        <w:jc w:val="both"/>
        <w:outlineLvl w:val="0"/>
        <w:rPr>
          <w:rFonts w:ascii="Times New Roman" w:hAnsi="Times New Roman"/>
          <w:b/>
          <w:sz w:val="24"/>
          <w:szCs w:val="24"/>
        </w:rPr>
      </w:pPr>
      <w:r>
        <w:rPr>
          <w:rFonts w:ascii="Times New Roman" w:hAnsi="Times New Roman"/>
          <w:b/>
          <w:sz w:val="24"/>
          <w:szCs w:val="24"/>
        </w:rPr>
        <w:t>8</w:t>
        <w:tab/>
        <w:t>STATEMENT</w:t>
      </w:r>
    </w:p>
    <w:p>
      <w:pPr>
        <w:pStyle w:val="Normal"/>
        <w:keepNext w:val="true"/>
        <w:keepLines/>
        <w:widowControl w:val="false"/>
        <w:jc w:val="both"/>
        <w:rPr>
          <w:rFonts w:ascii="Times New Roman" w:hAnsi="Times New Roman"/>
          <w:sz w:val="22"/>
          <w:szCs w:val="22"/>
        </w:rPr>
      </w:pPr>
      <w:r>
        <w:rPr>
          <w:rFonts w:ascii="Times New Roman" w:hAnsi="Times New Roman"/>
          <w:sz w:val="22"/>
          <w:szCs w:val="22"/>
        </w:rPr>
        <w:t>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Organisation &amp; methodology</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Key experts (comprising a list of the key experts and their CVs), if required</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Tenderer’s declarations (for a consortium, two from each consortium member)</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Statements of exclusivity and availability signed by each of the key experts, if required</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contracting authority on an earlier occasion, unless it has changed in the meantime)</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Completed legal entity file (or the legal entity number allocated. Alternatively a copy of the legal entity file provided to the contracting authority on an earlier occasion, unless the legal status has changed in the meantime)</w:t>
      </w:r>
    </w:p>
    <w:p>
      <w:pPr>
        <w:pStyle w:val="Normal"/>
        <w:widowControl w:val="false"/>
        <w:numPr>
          <w:ilvl w:val="0"/>
          <w:numId w:val="3"/>
        </w:numPr>
        <w:tabs>
          <w:tab w:val="left" w:pos="720" w:leader="none"/>
        </w:tabs>
        <w:ind w:hanging="283" w:left="709"/>
        <w:jc w:val="both"/>
        <w:rPr>
          <w:rFonts w:ascii="Times New Roman" w:hAnsi="Times New Roman"/>
          <w:sz w:val="22"/>
          <w:szCs w:val="22"/>
        </w:rPr>
      </w:pPr>
      <w:r>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Documentary proof or statements required under the law of the country where we are effectively established (or each of the companies in case of a consortium), to show that we do not fall into any of the exclusion situations listed in Section 2.6.10.1 of the practical guide.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pPr>
        <w:pStyle w:val="Normal"/>
        <w:rPr>
          <w:rFonts w:ascii="Times New Roman" w:hAnsi="Times New Roman"/>
          <w:color w:val="000000"/>
          <w:sz w:val="22"/>
          <w:szCs w:val="22"/>
        </w:rPr>
      </w:pPr>
      <w:r>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Pr>
          <w:rFonts w:ascii="Times New Roman" w:hAnsi="Times New Roman"/>
          <w:color w:val="000000"/>
          <w:sz w:val="22"/>
          <w:szCs w:val="22"/>
        </w:rPr>
        <w:t>experts, are eligible and do not fall in any exclusion situation. All sub-contracting arrangements are mentioned in the organisation and methodology.</w:t>
      </w:r>
    </w:p>
    <w:p>
      <w:pPr>
        <w:pStyle w:val="Normal"/>
        <w:jc w:val="both"/>
        <w:rPr>
          <w:rFonts w:ascii="Times New Roman" w:hAnsi="Times New Roman"/>
          <w:sz w:val="22"/>
          <w:szCs w:val="22"/>
        </w:rPr>
      </w:pPr>
      <w:r>
        <w:rPr>
          <w:rFonts w:ascii="Times New Roman" w:hAnsi="Times New Roman"/>
          <w:sz w:val="22"/>
          <w:szCs w:val="22"/>
        </w:rPr>
        <w:t xml:space="preserve">This tender is subject to acceptance within the validity period stipulated in clause 6 of the instructions to tenderers. </w:t>
      </w:r>
    </w:p>
    <w:p>
      <w:pPr>
        <w:pStyle w:val="Normal"/>
        <w:jc w:val="both"/>
        <w:rPr>
          <w:rFonts w:ascii="Times New Roman" w:hAnsi="Times New Roman"/>
          <w:color w:val="000000"/>
          <w:sz w:val="22"/>
          <w:szCs w:val="22"/>
        </w:rPr>
      </w:pPr>
      <w:r>
        <w:rPr>
          <w:rFonts w:ascii="Times New Roman" w:hAnsi="Times New Roman"/>
          <w:color w:val="000000"/>
          <w:sz w:val="22"/>
          <w:szCs w:val="22"/>
        </w:rPr>
        <w:t>We confirm that we, including all consortium members, subcontractors and experts are not in the lists of EU restrictive measures (</w:t>
      </w:r>
      <w:hyperlink r:id="rId8">
        <w:r>
          <w:rPr>
            <w:rFonts w:ascii="Times New Roman" w:hAnsi="Times New Roman"/>
            <w:sz w:val="22"/>
          </w:rPr>
          <w:t>www.sanctionsmap.eu</w:t>
        </w:r>
      </w:hyperlink>
      <w:r>
        <w:rPr>
          <w:rFonts w:ascii="Times New Roman" w:hAnsi="Times New Roman"/>
          <w:color w:val="000000"/>
          <w:sz w:val="22"/>
          <w:szCs w:val="22"/>
        </w:rPr>
        <w:t>) and we understand that our tender may be rejected, if proved the contrary. We understand that our tender may be rejected if we propose key and non-key experts who have been involved in preparing this project or employ them as advisers in the preparation of our tender. We also understand that this may mean exclusion from other tender procedures and contracts funded by the EU/EDF.</w:t>
      </w:r>
    </w:p>
    <w:p>
      <w:pPr>
        <w:pStyle w:val="Normal"/>
        <w:jc w:val="both"/>
        <w:rPr>
          <w:rFonts w:ascii="Times New Roman" w:hAnsi="Times New Roman"/>
          <w:color w:val="000000"/>
          <w:sz w:val="22"/>
          <w:szCs w:val="22"/>
        </w:rPr>
      </w:pPr>
      <w:r>
        <w:rPr>
          <w:rFonts w:ascii="Times New Roman" w:hAnsi="Times New Roman"/>
          <w:color w:val="000000"/>
          <w:sz w:val="22"/>
          <w:szCs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pPr>
        <w:pStyle w:val="Normal"/>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pPr>
        <w:pStyle w:val="Normal"/>
        <w:jc w:val="both"/>
        <w:rPr>
          <w:rFonts w:ascii="Times New Roman" w:hAnsi="Times New Roman"/>
          <w:color w:val="000000"/>
          <w:sz w:val="22"/>
          <w:szCs w:val="22"/>
        </w:rPr>
      </w:pPr>
      <w:r>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pPr>
        <w:pStyle w:val="Normal"/>
        <w:jc w:val="both"/>
        <w:rPr>
          <w:rFonts w:ascii="Times New Roman" w:hAnsi="Times New Roman"/>
          <w:color w:val="000000"/>
          <w:sz w:val="22"/>
          <w:szCs w:val="22"/>
        </w:rPr>
      </w:pPr>
      <w:r>
        <w:rPr>
          <w:rFonts w:ascii="Times New Roman" w:hAnsi="Times New Roman"/>
          <w:color w:val="000000"/>
          <w:sz w:val="22"/>
          <w:szCs w:val="22"/>
        </w:rPr>
      </w:r>
    </w:p>
    <w:p>
      <w:pPr>
        <w:pStyle w:val="Normal"/>
        <w:numPr>
          <w:ilvl w:val="0"/>
          <w:numId w:val="0"/>
        </w:numPr>
        <w:ind w:hanging="0" w:left="0"/>
        <w:jc w:val="both"/>
        <w:outlineLvl w:val="0"/>
        <w:rPr>
          <w:rFonts w:ascii="Times New Roman" w:hAnsi="Times New Roman"/>
          <w:color w:val="000000"/>
          <w:sz w:val="22"/>
          <w:szCs w:val="22"/>
        </w:rPr>
      </w:pPr>
      <w:r>
        <w:rPr>
          <w:rFonts w:ascii="Times New Roman" w:hAnsi="Times New Roman"/>
          <w:color w:val="000000"/>
          <w:sz w:val="22"/>
          <w:szCs w:val="22"/>
        </w:rPr>
        <w:t>Signed on behalf of the tenderer</w:t>
      </w:r>
    </w:p>
    <w:tbl>
      <w:tblPr>
        <w:tblW w:w="6229" w:type="dxa"/>
        <w:jc w:val="left"/>
        <w:tblInd w:w="150" w:type="dxa"/>
        <w:tblLayout w:type="fixed"/>
        <w:tblCellMar>
          <w:top w:w="0" w:type="dxa"/>
          <w:left w:w="7" w:type="dxa"/>
          <w:bottom w:w="0" w:type="dxa"/>
          <w:right w:w="7" w:type="dxa"/>
        </w:tblCellMar>
        <w:tblLook w:firstRow="0" w:noVBand="0" w:lastRow="0" w:firstColumn="0" w:lastColumn="0" w:noHBand="0" w:val="0000"/>
      </w:tblPr>
      <w:tblGrid>
        <w:gridCol w:w="1841"/>
        <w:gridCol w:w="4387"/>
      </w:tblGrid>
      <w:tr>
        <w:trPr>
          <w:cantSplit w:val="true"/>
        </w:trPr>
        <w:tc>
          <w:tcPr>
            <w:tcW w:w="1841"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r>
          </w:p>
        </w:tc>
      </w:tr>
      <w:tr>
        <w:trPr>
          <w:cantSplit w:val="true"/>
        </w:trPr>
        <w:tc>
          <w:tcPr>
            <w:tcW w:w="1841"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r>
          </w:p>
        </w:tc>
      </w:tr>
      <w:tr>
        <w:trPr>
          <w:cantSplit w:val="true"/>
        </w:trPr>
        <w:tc>
          <w:tcPr>
            <w:tcW w:w="1841"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r>
          </w:p>
        </w:tc>
      </w:tr>
    </w:tbl>
    <w:p>
      <w:pPr>
        <w:sectPr>
          <w:headerReference w:type="default" r:id="rId9"/>
          <w:headerReference w:type="first" r:id="rId10"/>
          <w:footerReference w:type="default" r:id="rId11"/>
          <w:footerReference w:type="first" r:id="rId12"/>
          <w:endnotePr>
            <w:numFmt w:val="decimal"/>
          </w:endnotePr>
          <w:type w:val="nextPage"/>
          <w:pgSz w:orient="landscape" w:w="16838" w:h="11906"/>
          <w:pgMar w:left="1134" w:right="1134" w:gutter="0" w:header="567" w:top="1134" w:footer="567" w:bottom="1134"/>
          <w:pgNumType w:fmt="decimal"/>
          <w:formProt w:val="false"/>
          <w:titlePg/>
          <w:textDirection w:val="lrTb"/>
          <w:docGrid w:type="default" w:linePitch="100" w:charSpace="8192"/>
        </w:sectPr>
      </w:pPr>
    </w:p>
    <w:p>
      <w:pPr>
        <w:pStyle w:val="BodyText"/>
        <w:keepNext w:val="false"/>
        <w:rPr>
          <w:rFonts w:ascii="Times New Roman" w:hAnsi="Times New Roman"/>
          <w:sz w:val="22"/>
          <w:szCs w:val="22"/>
        </w:rPr>
      </w:pPr>
      <w:r>
        <w:rPr>
          <w:rFonts w:ascii="Times New Roman" w:hAnsi="Times New Roman"/>
          <w:sz w:val="22"/>
          <w:szCs w:val="22"/>
        </w:rPr>
        <w:t>FORMAT FOR THE DECLARATION REFERRED TO IN POINT 7</w:t>
        <w:br/>
        <w:t>OF THE TENDER SUBMISSION FORM</w:t>
        <w:br/>
        <w:t>To be submitted on the headed notepaper of the legal entity concerned</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p>
      <w:pPr>
        <w:pStyle w:val="Normal"/>
        <w:widowControl w:val="false"/>
        <w:spacing w:before="0" w:after="120"/>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Name and address of the contracting authority — see points 8 of the instructions to tenderers</w:t>
      </w:r>
      <w:r>
        <w:rPr>
          <w:rFonts w:ascii="Times New Roman" w:hAnsi="Times New Roman"/>
          <w:sz w:val="22"/>
          <w:szCs w:val="22"/>
        </w:rPr>
        <w:t xml:space="preserve"> &gt;</w:t>
      </w:r>
    </w:p>
    <w:p>
      <w:pPr>
        <w:pStyle w:val="Normal"/>
        <w:widowControl w:val="false"/>
        <w:numPr>
          <w:ilvl w:val="0"/>
          <w:numId w:val="0"/>
        </w:numPr>
        <w:spacing w:before="0" w:after="120"/>
        <w:ind w:hanging="0" w:left="0"/>
        <w:outlineLvl w:val="0"/>
        <w:rPr>
          <w:rFonts w:ascii="Times New Roman" w:hAnsi="Times New Roman"/>
          <w:sz w:val="22"/>
          <w:szCs w:val="22"/>
        </w:rPr>
      </w:pPr>
      <w:r>
        <w:rPr>
          <w:rFonts w:ascii="Times New Roman" w:hAnsi="Times New Roman"/>
          <w:b/>
          <w:sz w:val="22"/>
          <w:szCs w:val="22"/>
        </w:rPr>
        <w:t xml:space="preserve">Your ref: &lt; </w:t>
      </w:r>
      <w:r>
        <w:rPr>
          <w:rFonts w:ascii="Times New Roman" w:hAnsi="Times New Roman"/>
          <w:b/>
          <w:sz w:val="22"/>
          <w:szCs w:val="22"/>
          <w:highlight w:val="yellow"/>
        </w:rPr>
        <w:t>reference</w:t>
      </w:r>
      <w:r>
        <w:rPr>
          <w:rFonts w:ascii="Times New Roman" w:hAnsi="Times New Roman"/>
          <w:b/>
          <w:sz w:val="22"/>
          <w:szCs w:val="22"/>
        </w:rPr>
        <w:t xml:space="preserve"> &gt;</w:t>
      </w:r>
    </w:p>
    <w:p>
      <w:pPr>
        <w:pStyle w:val="Normal"/>
        <w:widowControl w:val="false"/>
        <w:numPr>
          <w:ilvl w:val="0"/>
          <w:numId w:val="0"/>
        </w:numPr>
        <w:spacing w:before="0" w:after="120"/>
        <w:ind w:hanging="0" w:left="0"/>
        <w:outlineLvl w:val="0"/>
        <w:rPr>
          <w:rFonts w:ascii="Times New Roman" w:hAnsi="Times New Roman"/>
          <w:b/>
          <w:sz w:val="22"/>
          <w:szCs w:val="22"/>
        </w:rPr>
      </w:pPr>
      <w:r>
        <w:rPr>
          <w:rFonts w:ascii="Times New Roman" w:hAnsi="Times New Roman"/>
          <w:b/>
          <w:sz w:val="22"/>
          <w:szCs w:val="22"/>
        </w:rPr>
      </w:r>
    </w:p>
    <w:p>
      <w:pPr>
        <w:pStyle w:val="Normal"/>
        <w:widowControl w:val="false"/>
        <w:numPr>
          <w:ilvl w:val="0"/>
          <w:numId w:val="0"/>
        </w:numPr>
        <w:spacing w:before="0" w:after="120"/>
        <w:ind w:hanging="0" w:left="0"/>
        <w:outlineLvl w:val="0"/>
        <w:rPr>
          <w:rFonts w:ascii="Times New Roman" w:hAnsi="Times New Roman"/>
          <w:b/>
          <w:sz w:val="22"/>
          <w:szCs w:val="22"/>
        </w:rPr>
      </w:pPr>
      <w:r>
        <w:rPr>
          <w:rFonts w:ascii="Times New Roman" w:hAnsi="Times New Roman"/>
          <w:b/>
          <w:sz w:val="22"/>
          <w:szCs w:val="22"/>
        </w:rPr>
        <w:t>TENDERER’S DECLARATION</w:t>
      </w:r>
    </w:p>
    <w:p>
      <w:pPr>
        <w:pStyle w:val="Normal"/>
        <w:widowControl w:val="false"/>
        <w:numPr>
          <w:ilvl w:val="0"/>
          <w:numId w:val="0"/>
        </w:numPr>
        <w:spacing w:before="0" w:after="120"/>
        <w:ind w:hanging="0" w:left="0"/>
        <w:outlineLvl w:val="0"/>
        <w:rPr>
          <w:rFonts w:ascii="Times New Roman" w:hAnsi="Times New Roman"/>
          <w:sz w:val="22"/>
          <w:szCs w:val="22"/>
        </w:rPr>
      </w:pPr>
      <w:r>
        <w:rPr>
          <w:rFonts w:ascii="Times New Roman" w:hAnsi="Times New Roman"/>
          <w:sz w:val="22"/>
          <w:szCs w:val="22"/>
        </w:rPr>
        <w:t>Dear Sir/Madam</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 xml:space="preserve">In response to your letter of invitation for the above contract we, &lt; </w:t>
      </w:r>
      <w:r>
        <w:rPr>
          <w:rFonts w:ascii="Times New Roman" w:hAnsi="Times New Roman"/>
          <w:sz w:val="22"/>
          <w:szCs w:val="22"/>
          <w:highlight w:val="yellow"/>
        </w:rPr>
        <w:t>name(s) of legal entity or entities</w:t>
      </w:r>
      <w:r>
        <w:rPr>
          <w:rFonts w:ascii="Times New Roman" w:hAnsi="Times New Roman"/>
          <w:sz w:val="22"/>
          <w:szCs w:val="22"/>
        </w:rPr>
        <w:t xml:space="preserve">&gt;, hereby declare that we:  </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 xml:space="preserve">are submitting this tender [ </w:t>
      </w:r>
      <w:r>
        <w:rPr>
          <w:rFonts w:ascii="Times New Roman" w:hAnsi="Times New Roman"/>
          <w:sz w:val="22"/>
          <w:szCs w:val="22"/>
          <w:highlight w:val="lightGray"/>
        </w:rPr>
        <w:t>on an individual basis</w:t>
      </w:r>
      <w:r>
        <w:rPr>
          <w:rFonts w:ascii="Times New Roman" w:hAnsi="Times New Roman"/>
          <w:sz w:val="22"/>
          <w:szCs w:val="22"/>
        </w:rPr>
        <w:t xml:space="preserve"> ]</w:t>
      </w:r>
      <w:r>
        <w:rPr>
          <w:rFonts w:ascii="Times New Roman" w:hAnsi="Times New Roman"/>
          <w:sz w:val="22"/>
          <w:szCs w:val="22"/>
          <w:highlight w:val="yellow"/>
          <w:vertAlign w:val="superscript"/>
        </w:rPr>
        <w:t>*</w:t>
      </w:r>
      <w:r>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Pr>
          <w:rFonts w:ascii="Times New Roman" w:hAnsi="Times New Roman"/>
          <w:sz w:val="22"/>
          <w:szCs w:val="22"/>
          <w:highlight w:val="yellow"/>
        </w:rPr>
        <w:t>name of the leader</w:t>
      </w:r>
      <w:r>
        <w:rPr>
          <w:rFonts w:ascii="Times New Roman" w:hAnsi="Times New Roman"/>
          <w:sz w:val="22"/>
          <w:szCs w:val="22"/>
          <w:highlight w:val="lightGray"/>
        </w:rPr>
        <w:t xml:space="preserve">&gt; [ourselves </w:t>
      </w:r>
      <w:r>
        <w:rPr>
          <w:rFonts w:ascii="Times New Roman" w:hAnsi="Times New Roman"/>
          <w:sz w:val="22"/>
          <w:szCs w:val="22"/>
        </w:rPr>
        <w:t>]]</w:t>
      </w:r>
      <w:r>
        <w:rPr>
          <w:rFonts w:ascii="Times New Roman" w:hAnsi="Times New Roman"/>
          <w:sz w:val="22"/>
          <w:szCs w:val="22"/>
          <w:highlight w:val="yellow"/>
          <w:vertAlign w:val="superscript"/>
        </w:rPr>
        <w:t>*</w:t>
      </w:r>
      <w:r>
        <w:rPr>
          <w:rFonts w:ascii="Times New Roman" w:hAnsi="Times New Roman"/>
          <w:sz w:val="22"/>
          <w:szCs w:val="22"/>
        </w:rPr>
        <w:t xml:space="preserve"> for this contract. We confirm that we are not participating in any other tender for the same contract in any form (as a member, leader, in a consortium or as an individual candidate);</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Pr>
          <w:rFonts w:ascii="Times New Roman" w:hAnsi="Times New Roman"/>
          <w:sz w:val="22"/>
          <w:szCs w:val="22"/>
        </w:rPr>
        <w:t xml:space="preserve"> ] [</w:t>
      </w:r>
      <w:r>
        <w:rPr>
          <w:rFonts w:ascii="Times New Roman" w:hAnsi="Times New Roman"/>
          <w:sz w:val="22"/>
          <w:szCs w:val="22"/>
          <w:highlight w:val="lightGray"/>
        </w:rPr>
        <w:t>are not part of a group or network</w:t>
      </w:r>
      <w:r>
        <w:rPr>
          <w:rFonts w:ascii="Times New Roman" w:hAnsi="Times New Roman"/>
          <w:sz w:val="22"/>
          <w:szCs w:val="22"/>
        </w:rPr>
        <w:t xml:space="preserve"> ]</w:t>
      </w:r>
      <w:r>
        <w:rPr>
          <w:rFonts w:ascii="Times New Roman" w:hAnsi="Times New Roman"/>
          <w:sz w:val="22"/>
          <w:szCs w:val="22"/>
          <w:highlight w:val="yellow"/>
        </w:rPr>
        <w:t>*</w:t>
      </w:r>
      <w:r>
        <w:rPr>
          <w:rFonts w:ascii="Times New Roman" w:hAnsi="Times New Roman"/>
          <w:sz w:val="22"/>
          <w:szCs w:val="22"/>
        </w:rPr>
        <w:t xml:space="preserve"> and have only included data in the tender form concerning the resources and experience of [</w:t>
      </w:r>
      <w:r>
        <w:rPr>
          <w:rFonts w:ascii="Times New Roman" w:hAnsi="Times New Roman"/>
          <w:sz w:val="22"/>
          <w:szCs w:val="22"/>
          <w:highlight w:val="lightGray"/>
        </w:rPr>
        <w:t>our legal entity</w:t>
      </w:r>
      <w:r>
        <w:rPr>
          <w:rFonts w:ascii="Times New Roman" w:hAnsi="Times New Roman"/>
          <w:sz w:val="22"/>
          <w:szCs w:val="22"/>
        </w:rPr>
        <w:t>]</w:t>
      </w:r>
      <w:r>
        <w:rPr>
          <w:sz w:val="22"/>
          <w:szCs w:val="22"/>
        </w:rPr>
        <w:t xml:space="preserve"> </w:t>
      </w:r>
      <w:r>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Pr>
          <w:rFonts w:ascii="Times New Roman" w:hAnsi="Times New Roman"/>
          <w:sz w:val="22"/>
          <w:szCs w:val="22"/>
        </w:rPr>
        <w:t>]</w:t>
      </w:r>
      <w:r>
        <w:rPr>
          <w:sz w:val="22"/>
          <w:szCs w:val="22"/>
          <w:highlight w:val="yellow"/>
        </w:rPr>
        <w:t>*</w:t>
      </w:r>
      <w:r>
        <w:rPr>
          <w:rFonts w:ascii="Times New Roman" w:hAnsi="Times New Roman"/>
          <w:sz w:val="22"/>
          <w:szCs w:val="22"/>
        </w:rPr>
        <w:t>;</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 xml:space="preserve">will inform the contracting authority immediately if there is any change in the above circumstances at any stage during the implementation of the tasks; </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Pr>
          <w:rFonts w:ascii="Times New Roman" w:hAnsi="Times New Roman"/>
          <w:w w:val="50"/>
          <w:sz w:val="22"/>
          <w:szCs w:val="22"/>
        </w:rPr>
        <w:t> </w:t>
      </w:r>
      <w:r>
        <w:rPr>
          <w:rFonts w:ascii="Times New Roman" w:hAnsi="Times New Roman"/>
          <w:sz w:val="22"/>
          <w:szCs w:val="22"/>
        </w:rPr>
        <w:t>% of the total estimated value of the contract being awarded and</w:t>
      </w:r>
      <w:r>
        <w:rPr/>
        <w:t xml:space="preserve"> </w:t>
      </w:r>
      <w:r>
        <w:rPr>
          <w:rFonts w:ascii="Times New Roman" w:hAnsi="Times New Roman"/>
          <w:sz w:val="22"/>
          <w:szCs w:val="22"/>
        </w:rPr>
        <w:t>that this information may be published on the Commission website in accordance with the Financial Regulation in force;</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pPr>
        <w:pStyle w:val="Normal"/>
        <w:widowControl w:val="false"/>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We understand that if we fail to respond within the delay after receiving the notification of award, or if the information provided is proved false, the award may be considered null and void.</w:t>
      </w:r>
    </w:p>
    <w:p>
      <w:pPr>
        <w:pStyle w:val="Normal"/>
        <w:widowControl w:val="false"/>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highlight w:val="yellow"/>
        </w:rPr>
        <w:t>*: Delete as applicable</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r>
      <w:r>
        <w:br w:type="page"/>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r>
    </w:p>
    <w:p>
      <w:pPr>
        <w:pStyle w:val="Normal"/>
        <w:keepNext w:val="false"/>
        <w:widowControl/>
        <w:suppressAutoHyphens w:val="true"/>
        <w:bidi w:val="0"/>
        <w:spacing w:before="0" w:after="0"/>
        <w:jc w:val="left"/>
        <w:rPr>
          <w:rFonts w:ascii="Times New Roman" w:hAnsi="Times New Roman"/>
          <w:sz w:val="22"/>
          <w:szCs w:val="22"/>
        </w:rPr>
      </w:pPr>
      <w:r>
        <w:rPr>
          <w:rFonts w:ascii="Times New Roman" w:hAnsi="Times New Roman"/>
          <w:sz w:val="22"/>
          <w:szCs w:val="22"/>
        </w:rPr>
      </w:r>
    </w:p>
    <w:p>
      <w:pPr>
        <w:pStyle w:val="Normal"/>
        <w:keepNext w:val="false"/>
        <w:widowControl/>
        <w:suppressAutoHyphens w:val="true"/>
        <w:bidi w:val="0"/>
        <w:spacing w:before="240" w:after="240"/>
        <w:jc w:val="center"/>
        <w:rPr>
          <w:rFonts w:ascii="Times New Roman" w:hAnsi="Times New Roman"/>
          <w:sz w:val="26"/>
          <w:szCs w:val="26"/>
        </w:rPr>
      </w:pPr>
      <w:r>
        <w:rPr>
          <w:rFonts w:eastAsia="Times New Roman" w:cs="Times New Roman" w:ascii="Times New Roman" w:hAnsi="Times New Roman"/>
          <w:b/>
          <w:bCs/>
          <w:color w:val="auto"/>
          <w:sz w:val="26"/>
          <w:szCs w:val="26"/>
          <w:lang w:val="en-GB" w:eastAsia="en-GB" w:bidi="ar-SA"/>
        </w:rPr>
        <w:t>Statement of exclusivity and availability</w:t>
      </w:r>
      <w:r>
        <w:rPr>
          <w:rStyle w:val="EndnoteReference"/>
          <w:rFonts w:eastAsia="Times New Roman" w:cs="Times New Roman" w:ascii="Times New Roman" w:hAnsi="Times New Roman"/>
          <w:b/>
          <w:bCs/>
          <w:color w:val="auto"/>
          <w:sz w:val="26"/>
          <w:szCs w:val="26"/>
          <w:lang w:val="en-GB" w:eastAsia="en-GB" w:bidi="ar-SA"/>
        </w:rPr>
        <w:endnoteReference w:id="19"/>
      </w:r>
      <w:r>
        <w:rPr>
          <w:rFonts w:eastAsia="Times New Roman" w:cs="Times New Roman" w:ascii="Times New Roman" w:hAnsi="Times New Roman"/>
          <w:b/>
          <w:bCs/>
          <w:color w:val="auto"/>
          <w:sz w:val="26"/>
          <w:szCs w:val="26"/>
          <w:lang w:val="en-GB" w:eastAsia="en-GB" w:bidi="ar-SA"/>
        </w:rPr>
        <w:br/>
        <w:br/>
        <w:t>Publication ref:____________________</w:t>
      </w:r>
    </w:p>
    <w:p>
      <w:pPr>
        <w:pStyle w:val="Normal"/>
        <w:tabs>
          <w:tab w:val="clear" w:pos="720"/>
          <w:tab w:val="left" w:pos="1701" w:leader="none"/>
        </w:tabs>
        <w:jc w:val="both"/>
        <w:rPr>
          <w:rFonts w:ascii="Times New Roman" w:hAnsi="Times New Roman"/>
          <w:sz w:val="22"/>
          <w:szCs w:val="22"/>
        </w:rPr>
      </w:pPr>
      <w:r>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7230"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696"/>
        <w:gridCol w:w="2124"/>
        <w:gridCol w:w="2410"/>
      </w:tblGrid>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b/>
                <w:sz w:val="22"/>
                <w:szCs w:val="22"/>
              </w:rPr>
            </w:pPr>
            <w:r>
              <w:rPr>
                <w:rFonts w:ascii="Times New Roman" w:hAnsi="Times New Roman"/>
                <w:b/>
                <w:sz w:val="22"/>
                <w:szCs w:val="22"/>
              </w:rPr>
              <w:t>From</w:t>
            </w:r>
          </w:p>
        </w:tc>
        <w:tc>
          <w:tcPr>
            <w:tcW w:w="212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b/>
                <w:sz w:val="22"/>
                <w:szCs w:val="22"/>
              </w:rPr>
            </w:pPr>
            <w:r>
              <w:rPr>
                <w:rFonts w:ascii="Times New Roman" w:hAnsi="Times New Roman"/>
                <w:b/>
                <w:sz w:val="22"/>
                <w:szCs w:val="22"/>
              </w:rPr>
              <w:t>To</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b/>
                <w:sz w:val="22"/>
                <w:szCs w:val="22"/>
              </w:rPr>
            </w:pPr>
            <w:r>
              <w:rPr>
                <w:rFonts w:ascii="Times New Roman" w:hAnsi="Times New Roman"/>
                <w:b/>
                <w:sz w:val="22"/>
                <w:szCs w:val="22"/>
              </w:rPr>
              <w:t>Availability</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1 </w:t>
            </w:r>
            <w:r>
              <w:rPr>
                <w:rFonts w:ascii="Times New Roman" w:hAnsi="Times New Roman"/>
                <w:sz w:val="22"/>
                <w:szCs w:val="22"/>
              </w:rPr>
              <w:t>&gt;</w:t>
            </w:r>
          </w:p>
        </w:tc>
        <w:tc>
          <w:tcPr>
            <w:tcW w:w="212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1 </w:t>
            </w:r>
            <w:r>
              <w:rPr>
                <w:rFonts w:ascii="Times New Roman" w:hAnsi="Times New Roman"/>
                <w:sz w:val="22"/>
                <w:szCs w:val="22"/>
              </w:rPr>
              <w:t>&gt;</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2 </w:t>
            </w:r>
            <w:r>
              <w:rPr>
                <w:rFonts w:ascii="Times New Roman" w:hAnsi="Times New Roman"/>
                <w:sz w:val="22"/>
                <w:szCs w:val="22"/>
              </w:rPr>
              <w:t>&gt;</w:t>
            </w:r>
          </w:p>
        </w:tc>
        <w:tc>
          <w:tcPr>
            <w:tcW w:w="212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2 </w:t>
            </w:r>
            <w:r>
              <w:rPr>
                <w:rFonts w:ascii="Times New Roman" w:hAnsi="Times New Roman"/>
                <w:sz w:val="22"/>
                <w:szCs w:val="22"/>
              </w:rPr>
              <w:t>&gt;</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2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r>
          </w:p>
        </w:tc>
      </w:tr>
    </w:tbl>
    <w:p>
      <w:pPr>
        <w:pStyle w:val="Normal"/>
        <w:tabs>
          <w:tab w:val="clear" w:pos="720"/>
          <w:tab w:val="left" w:pos="1701" w:leader="none"/>
        </w:tabs>
        <w:spacing w:before="240" w:after="240"/>
        <w:jc w:val="both"/>
        <w:rPr>
          <w:rFonts w:ascii="Times New Roman" w:hAnsi="Times New Roman"/>
          <w:sz w:val="22"/>
          <w:szCs w:val="22"/>
        </w:rPr>
      </w:pPr>
      <w:r>
        <w:rPr>
          <w:rFonts w:ascii="Times New Roman" w:hAnsi="Times New Roman"/>
          <w:sz w:val="22"/>
          <w:szCs w:val="22"/>
        </w:rPr>
        <w:t>I confirm that I do not have a confirmed engagement</w:t>
      </w:r>
      <w:r>
        <w:rPr>
          <w:rStyle w:val="EndnoteReference"/>
          <w:rFonts w:ascii="Times New Roman" w:hAnsi="Times New Roman"/>
          <w:sz w:val="22"/>
          <w:szCs w:val="22"/>
        </w:rPr>
        <w:endnoteReference w:id="20"/>
      </w:r>
      <w:r>
        <w:rPr>
          <w:rFonts w:ascii="Times New Roman" w:hAnsi="Times New Roman"/>
          <w:sz w:val="22"/>
          <w:szCs w:val="22"/>
        </w:rPr>
        <w:t xml:space="preserve"> as key expert in another EU/EDF-funded project, or any other professional activity, incompatible in terms of capacity and timing with the above engagements.</w:t>
      </w:r>
    </w:p>
    <w:p>
      <w:pPr>
        <w:pStyle w:val="Normal"/>
        <w:tabs>
          <w:tab w:val="clear" w:pos="720"/>
          <w:tab w:val="left" w:pos="1701" w:leader="none"/>
        </w:tabs>
        <w:jc w:val="both"/>
        <w:rPr>
          <w:rFonts w:ascii="Times New Roman" w:hAnsi="Times New Roman"/>
          <w:sz w:val="22"/>
          <w:szCs w:val="22"/>
        </w:rPr>
      </w:pPr>
      <w:r>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pPr>
        <w:pStyle w:val="Normal"/>
        <w:jc w:val="both"/>
        <w:rPr>
          <w:rFonts w:ascii="Times New Roman" w:hAnsi="Times New Roman"/>
          <w:sz w:val="22"/>
          <w:szCs w:val="22"/>
        </w:rPr>
      </w:pPr>
      <w:r>
        <w:rPr>
          <w:rFonts w:ascii="Times New Roman" w:hAnsi="Times New Roman"/>
          <w:sz w:val="22"/>
          <w:szCs w:val="22"/>
        </w:rPr>
        <w:t>I also declare that I am not in a situation of conflict of interest or unavailability and commit to inform the tenderer(s) of any change in my situation.</w:t>
      </w:r>
    </w:p>
    <w:p>
      <w:pPr>
        <w:pStyle w:val="Normal"/>
        <w:jc w:val="both"/>
        <w:rPr>
          <w:rFonts w:ascii="Times New Roman" w:hAnsi="Times New Roman"/>
          <w:sz w:val="22"/>
          <w:szCs w:val="22"/>
        </w:rPr>
      </w:pPr>
      <w:r>
        <w:rPr>
          <w:rFonts w:ascii="Times New Roman" w:hAnsi="Times New Roman"/>
          <w:sz w:val="22"/>
          <w:szCs w:val="22"/>
        </w:rPr>
        <w:t>I also declare that I am not in a situation of conflict of interest or unavailability, that I am</w:t>
      </w:r>
      <w:r>
        <w:rPr>
          <w:rFonts w:ascii="Times New Roman" w:hAnsi="Times New Roman"/>
          <w:color w:val="000000"/>
          <w:sz w:val="22"/>
          <w:szCs w:val="22"/>
        </w:rPr>
        <w:t xml:space="preserve"> not in the list of EU restrictive measures (</w:t>
      </w:r>
      <w:hyperlink r:id="rId13">
        <w:r>
          <w:rPr>
            <w:rFonts w:ascii="Times New Roman" w:hAnsi="Times New Roman"/>
            <w:sz w:val="22"/>
          </w:rPr>
          <w:t>www.sanctionsmap.eu</w:t>
        </w:r>
      </w:hyperlink>
      <w:r>
        <w:rPr>
          <w:rFonts w:ascii="Times New Roman" w:hAnsi="Times New Roman"/>
          <w:color w:val="000000"/>
          <w:sz w:val="22"/>
          <w:szCs w:val="22"/>
        </w:rPr>
        <w:t>)</w:t>
      </w:r>
      <w:r>
        <w:rPr>
          <w:sz w:val="24"/>
          <w:szCs w:val="24"/>
        </w:rPr>
        <w:t xml:space="preserve"> </w:t>
      </w:r>
      <w:r>
        <w:rPr>
          <w:rFonts w:ascii="Times New Roman" w:hAnsi="Times New Roman"/>
          <w:sz w:val="22"/>
          <w:szCs w:val="22"/>
        </w:rPr>
        <w:t>and commit to inform the tenderer(s) of any change in my situation.</w:t>
      </w:r>
    </w:p>
    <w:p>
      <w:pPr>
        <w:pStyle w:val="Normal"/>
        <w:jc w:val="both"/>
        <w:rPr>
          <w:rFonts w:ascii="Times New Roman" w:hAnsi="Times New Roman"/>
          <w:sz w:val="22"/>
          <w:szCs w:val="22"/>
        </w:rPr>
      </w:pPr>
      <w:r>
        <w:rPr>
          <w:rFonts w:ascii="Times New Roman" w:hAnsi="Times New Roman"/>
          <w:sz w:val="22"/>
          <w:szCs w:val="22"/>
        </w:rPr>
        <w:t>I acknowledge that I have no contractual relations with the contracting authority and in case of dispute concerning my contract with the contractor I shall address myself to the latter and/or to the competent jurisdictions.</w:t>
      </w:r>
    </w:p>
    <w:p>
      <w:pPr>
        <w:pStyle w:val="Normal"/>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For information, I have signed a statement of exclusivity and availability for the following tender(s):</w:t>
      </w:r>
    </w:p>
    <w:tbl>
      <w:tblPr>
        <w:tblW w:w="7230"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696"/>
        <w:gridCol w:w="2195"/>
        <w:gridCol w:w="2339"/>
      </w:tblGrid>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b/>
                <w:sz w:val="22"/>
                <w:szCs w:val="22"/>
              </w:rPr>
            </w:pPr>
            <w:r>
              <w:rPr>
                <w:rFonts w:ascii="Times New Roman" w:hAnsi="Times New Roman"/>
                <w:b/>
                <w:sz w:val="22"/>
                <w:szCs w:val="22"/>
              </w:rPr>
              <w:t>Tender reference</w:t>
            </w:r>
          </w:p>
        </w:tc>
        <w:tc>
          <w:tcPr>
            <w:tcW w:w="219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sz w:val="22"/>
                <w:szCs w:val="22"/>
              </w:rPr>
            </w:pPr>
            <w:r>
              <w:rPr>
                <w:rFonts w:ascii="Times New Roman" w:hAnsi="Times New Roman"/>
                <w:b/>
                <w:sz w:val="22"/>
                <w:szCs w:val="22"/>
              </w:rPr>
              <w:t>Submission deadline for the tender</w:t>
            </w:r>
          </w:p>
        </w:tc>
        <w:tc>
          <w:tcPr>
            <w:tcW w:w="2339"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sz w:val="22"/>
                <w:szCs w:val="22"/>
              </w:rPr>
            </w:pPr>
            <w:r>
              <w:rPr>
                <w:rFonts w:ascii="Times New Roman" w:hAnsi="Times New Roman"/>
                <w:b/>
                <w:sz w:val="22"/>
                <w:szCs w:val="22"/>
              </w:rPr>
              <w:t>Tendered engagement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9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r>
          </w:p>
        </w:tc>
        <w:tc>
          <w:tcPr>
            <w:tcW w:w="233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r>
          </w:p>
        </w:tc>
      </w:tr>
    </w:tbl>
    <w:p>
      <w:pPr>
        <w:pStyle w:val="Normal"/>
        <w:spacing w:before="240" w:after="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Pr>
          <w:rFonts w:ascii="Times New Roman" w:hAnsi="Times New Roman"/>
          <w:sz w:val="22"/>
          <w:szCs w:val="22"/>
        </w:rPr>
        <w:t xml:space="preserve"> ]</w:t>
      </w:r>
    </w:p>
    <w:tbl>
      <w:tblPr>
        <w:tblW w:w="8902"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1272"/>
        <w:gridCol w:w="7629"/>
      </w:tblGrid>
      <w:tr>
        <w:trPr/>
        <w:tc>
          <w:tcPr>
            <w:tcW w:w="1272" w:type="dxa"/>
            <w:tcBorders>
              <w:top w:val="single" w:sz="4" w:space="0" w:color="000000"/>
              <w:left w:val="single" w:sz="4" w:space="0" w:color="000000"/>
              <w:bottom w:val="single" w:sz="4" w:space="0" w:color="000000"/>
              <w:right w:val="single" w:sz="4" w:space="0" w:color="000000"/>
            </w:tcBorders>
            <w:shd w:color="auto" w:fill="FFFFFF" w:val="pct10"/>
          </w:tcPr>
          <w:p>
            <w:pPr>
              <w:pStyle w:val="Normal"/>
              <w:tabs>
                <w:tab w:val="clear" w:pos="720"/>
                <w:tab w:val="left" w:pos="1701" w:leader="none"/>
              </w:tabs>
              <w:spacing w:before="120" w:after="120"/>
              <w:rPr>
                <w:rFonts w:ascii="Times New Roman" w:hAnsi="Times New Roman"/>
                <w:b/>
                <w:sz w:val="22"/>
                <w:szCs w:val="22"/>
              </w:rPr>
            </w:pPr>
            <w:r>
              <w:rPr>
                <w:rFonts w:ascii="Times New Roman" w:hAnsi="Times New Roman"/>
                <w:b/>
                <w:sz w:val="22"/>
                <w:szCs w:val="22"/>
              </w:rPr>
              <w:t>Name</w:t>
            </w:r>
          </w:p>
        </w:tc>
        <w:tc>
          <w:tcPr>
            <w:tcW w:w="762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120" w:after="120"/>
              <w:rPr>
                <w:rFonts w:ascii="Times New Roman" w:hAnsi="Times New Roman"/>
                <w:sz w:val="22"/>
                <w:szCs w:val="22"/>
              </w:rPr>
            </w:pPr>
            <w:r>
              <w:rPr>
                <w:rFonts w:ascii="Times New Roman" w:hAnsi="Times New Roman"/>
                <w:sz w:val="22"/>
                <w:szCs w:val="22"/>
              </w:rPr>
            </w:r>
          </w:p>
        </w:tc>
      </w:tr>
      <w:tr>
        <w:trPr/>
        <w:tc>
          <w:tcPr>
            <w:tcW w:w="1272" w:type="dxa"/>
            <w:tcBorders>
              <w:top w:val="single" w:sz="4" w:space="0" w:color="000000"/>
              <w:left w:val="single" w:sz="4" w:space="0" w:color="000000"/>
              <w:bottom w:val="single" w:sz="4" w:space="0" w:color="000000"/>
              <w:right w:val="single" w:sz="4" w:space="0" w:color="000000"/>
            </w:tcBorders>
            <w:shd w:color="auto" w:fill="FFFFFF" w:val="pct10"/>
          </w:tcPr>
          <w:p>
            <w:pPr>
              <w:pStyle w:val="Normal"/>
              <w:tabs>
                <w:tab w:val="clear" w:pos="720"/>
                <w:tab w:val="left" w:pos="1701" w:leader="none"/>
              </w:tabs>
              <w:spacing w:before="120" w:after="120"/>
              <w:rPr>
                <w:rFonts w:ascii="Times New Roman" w:hAnsi="Times New Roman"/>
                <w:b/>
                <w:sz w:val="22"/>
                <w:szCs w:val="22"/>
              </w:rPr>
            </w:pPr>
            <w:r>
              <w:rPr>
                <w:rFonts w:ascii="Times New Roman" w:hAnsi="Times New Roman"/>
                <w:b/>
                <w:sz w:val="22"/>
                <w:szCs w:val="22"/>
              </w:rPr>
              <w:t>Signature</w:t>
            </w:r>
          </w:p>
        </w:tc>
        <w:tc>
          <w:tcPr>
            <w:tcW w:w="762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120" w:after="120"/>
              <w:rPr>
                <w:rFonts w:ascii="Times New Roman" w:hAnsi="Times New Roman"/>
                <w:sz w:val="22"/>
                <w:szCs w:val="22"/>
              </w:rPr>
            </w:pPr>
            <w:r>
              <w:rPr>
                <w:rFonts w:ascii="Times New Roman" w:hAnsi="Times New Roman"/>
                <w:sz w:val="22"/>
                <w:szCs w:val="22"/>
              </w:rPr>
            </w:r>
          </w:p>
        </w:tc>
      </w:tr>
      <w:tr>
        <w:trPr/>
        <w:tc>
          <w:tcPr>
            <w:tcW w:w="1272" w:type="dxa"/>
            <w:tcBorders>
              <w:top w:val="single" w:sz="4" w:space="0" w:color="000000"/>
              <w:left w:val="single" w:sz="4" w:space="0" w:color="000000"/>
              <w:bottom w:val="single" w:sz="4" w:space="0" w:color="000000"/>
              <w:right w:val="single" w:sz="4" w:space="0" w:color="000000"/>
            </w:tcBorders>
            <w:shd w:color="auto" w:fill="FFFFFF" w:val="pct10"/>
          </w:tcPr>
          <w:p>
            <w:pPr>
              <w:pStyle w:val="Normal"/>
              <w:tabs>
                <w:tab w:val="clear" w:pos="720"/>
                <w:tab w:val="left" w:pos="1701" w:leader="none"/>
              </w:tabs>
              <w:spacing w:before="120" w:after="120"/>
              <w:rPr>
                <w:rFonts w:ascii="Times New Roman" w:hAnsi="Times New Roman"/>
                <w:b/>
                <w:sz w:val="22"/>
                <w:szCs w:val="22"/>
              </w:rPr>
            </w:pPr>
            <w:r>
              <w:rPr>
                <w:rFonts w:ascii="Times New Roman" w:hAnsi="Times New Roman"/>
                <w:b/>
                <w:sz w:val="22"/>
                <w:szCs w:val="22"/>
              </w:rPr>
              <w:t>Date</w:t>
            </w:r>
          </w:p>
        </w:tc>
        <w:tc>
          <w:tcPr>
            <w:tcW w:w="762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120" w:after="120"/>
              <w:rPr>
                <w:rFonts w:ascii="Times New Roman" w:hAnsi="Times New Roman"/>
                <w:sz w:val="22"/>
                <w:szCs w:val="22"/>
              </w:rPr>
            </w:pPr>
            <w:r>
              <w:rPr>
                <w:rFonts w:ascii="Times New Roman" w:hAnsi="Times New Roman"/>
                <w:sz w:val="22"/>
                <w:szCs w:val="22"/>
              </w:rPr>
            </w:r>
          </w:p>
        </w:tc>
      </w:tr>
    </w:tbl>
    <w:p>
      <w:pPr>
        <w:pStyle w:val="Normal"/>
        <w:widowControl w:val="false"/>
        <w:spacing w:before="0" w:after="120"/>
        <w:ind w:hanging="142" w:left="142"/>
        <w:jc w:val="both"/>
        <w:rPr>
          <w:rFonts w:ascii="Times New Roman" w:hAnsi="Times New Roman"/>
          <w:sz w:val="22"/>
          <w:szCs w:val="22"/>
        </w:rPr>
      </w:pPr>
      <w:r>
        <w:rPr>
          <w:rFonts w:ascii="Times New Roman" w:hAnsi="Times New Roman"/>
          <w:sz w:val="22"/>
          <w:szCs w:val="22"/>
        </w:rPr>
      </w:r>
    </w:p>
    <w:sectPr>
      <w:headerReference w:type="default" r:id="rId14"/>
      <w:headerReference w:type="first" r:id="rId15"/>
      <w:footerReference w:type="default" r:id="rId16"/>
      <w:footerReference w:type="first" r:id="rId17"/>
      <w:endnotePr>
        <w:numFmt w:val="decimal"/>
      </w:endnotePr>
      <w:type w:val="nextPage"/>
      <w:pgSz w:w="11906" w:h="16838"/>
      <w:pgMar w:left="1134" w:right="1134" w:gutter="0" w:header="567" w:top="1134" w:footer="567" w:bottom="1134"/>
      <w:pgNumType w:fmt="decimal"/>
      <w:formProt w:val="false"/>
      <w:titlePg/>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Unknown Author" w:date="2024-05-18T22:02:15Z" w:initials="">
    <w:p>
      <w:pPr>
        <w:overflowPunct w:val="true"/>
        <w:bidi w:val="0"/>
        <w:spacing w:before="0" w:after="0" w:lineRule="auto" w:line="240"/>
        <w:ind w:hanging="0"/>
        <w:jc w:val="left"/>
        <w:rPr/>
      </w:pPr>
      <w:r>
        <w:rPr>
          <w:rFonts w:ascii="Times New Roman" w:hAnsi="Times New Roman" w:eastAsia="Times New Roman"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0"/>
          <w:u w:val="none"/>
          <w:shd w:fill="auto" w:val="clear"/>
          <w:vertAlign w:val="baseline"/>
          <w:em w:val="none"/>
          <w:lang w:val="en-GB" w:eastAsia="en-GB" w:bidi="ar-SA"/>
        </w:rPr>
        <w:t>Da go usoglasime so CN-ot</w:t>
      </w:r>
    </w:p>
  </w:comment>
</w:comments>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endnote w:id="0" w:type="separator">
    <w:p>
      <w:r>
        <w:separator/>
      </w:r>
    </w:p>
  </w:endnote>
  <w:endnote w:id="1" w:type="continuationSeparator">
    <w:p>
      <w:r>
        <w:continuationSeparator/>
      </w:r>
    </w:p>
  </w:endnote>
  <w:endnote w:id="2">
    <w:p>
      <w:pPr>
        <w:pStyle w:val="EndnoteText"/>
        <w:spacing w:before="0" w:after="60"/>
        <w:jc w:val="both"/>
        <w:rPr/>
      </w:pPr>
      <w:r>
        <w:rPr>
          <w:rStyle w:val="EndnoteCharacters"/>
        </w:rPr>
        <w:endnoteRef/>
      </w:r>
      <w:r>
        <w:rPr/>
        <w:t xml:space="preserve"> </w:t>
      </w:r>
      <w:r>
        <w:rPr/>
        <w:t>Country in which the legal entity is registered.</w:t>
      </w:r>
    </w:p>
  </w:endnote>
  <w:endnote w:id="3">
    <w:p>
      <w:pPr>
        <w:pStyle w:val="EndnoteText"/>
        <w:spacing w:before="0" w:after="60"/>
        <w:jc w:val="both"/>
        <w:rPr/>
      </w:pPr>
      <w:r>
        <w:rPr>
          <w:rStyle w:val="EndnoteCharacters"/>
        </w:rPr>
        <w:endnoteRef/>
      </w:r>
      <w:r>
        <w:rPr/>
        <w:t xml:space="preserve"> </w:t>
      </w:r>
      <w:r>
        <w:rPr/>
        <w:t xml:space="preserve">Add/delete additional lines for consortium members as appropriate. </w:t>
      </w:r>
      <w:r>
        <w:rPr>
          <w:b/>
        </w:rPr>
        <w:t xml:space="preserve">Note </w:t>
      </w:r>
      <w:r>
        <w:rPr/>
        <w:t>that a capacity providing entity/subcontractor is not considered to be a consortium member for the purposes of this tender form. Subsequently, data on capacity providing entities/subcontractors must not appear in the data related to the economic, financial and professional capacity but on a separate document. If this tender is submitted by an individual legal entity, the name of that legal entity should be entered as ‘Leader’ (and all other lines should be deleted). Any change in the identity of the Leader and/or any consortium members between the deadline for submission of tenders indicated in the Contract notice and the award of the contract is not permitted without the prior written consent of the contracting authority.</w:t>
      </w:r>
    </w:p>
  </w:endnote>
  <w:endnote w:id="4">
    <w:p>
      <w:pPr>
        <w:pStyle w:val="EndnoteText"/>
        <w:spacing w:before="0" w:after="60"/>
        <w:jc w:val="both"/>
        <w:rPr/>
      </w:pPr>
      <w:r>
        <w:rPr>
          <w:rStyle w:val="EndnoteCharacters"/>
        </w:rPr>
        <w:endnoteRef/>
      </w:r>
      <w:r>
        <w:rPr/>
        <w:t xml:space="preserve"> </w:t>
      </w:r>
      <w:r>
        <w:rPr/>
        <w:t>Natural persons must prove their capacity in accordance with the selection criteria and by the appropriate means.</w:t>
      </w:r>
    </w:p>
  </w:endnote>
  <w:endnote w:id="5">
    <w:p>
      <w:pPr>
        <w:pStyle w:val="EndnoteText"/>
        <w:spacing w:before="0" w:after="60"/>
        <w:jc w:val="both"/>
        <w:rPr/>
      </w:pPr>
      <w:r>
        <w:rPr>
          <w:rStyle w:val="EndnoteCharacters"/>
        </w:rPr>
        <w:endnoteRef/>
      </w:r>
      <w:r>
        <w:rPr/>
        <w:t xml:space="preserve"> </w:t>
      </w:r>
      <w:r>
        <w:rPr/>
        <w:t>If this tender form is submitted by a consortium, the data in the table must be the sum of the data in the corresponding tables in the declarations provided by the consortium members — see point 7 of this form. Consolidated data are not allowed for financial ratios.</w:t>
      </w:r>
    </w:p>
  </w:endnote>
  <w:endnote w:id="6">
    <w:p>
      <w:pPr>
        <w:pStyle w:val="EndnoteText"/>
        <w:spacing w:before="0" w:after="60"/>
        <w:jc w:val="both"/>
        <w:rPr/>
      </w:pPr>
      <w:r>
        <w:rPr>
          <w:rStyle w:val="EndnoteCharacters"/>
        </w:rPr>
        <w:endnoteRef/>
      </w:r>
      <w:r>
        <w:rPr/>
        <w:t xml:space="preserve"> </w:t>
      </w:r>
      <w:r>
        <w:rPr/>
        <w:t>Last year = last accounting year for which the entity's accounts have been closed.</w:t>
      </w:r>
    </w:p>
  </w:endnote>
  <w:endnote w:id="7">
    <w:p>
      <w:pPr>
        <w:pStyle w:val="EndnoteText"/>
        <w:spacing w:before="0" w:after="60"/>
        <w:jc w:val="both"/>
        <w:rPr/>
      </w:pPr>
      <w:r>
        <w:rPr>
          <w:rStyle w:val="EndnoteCharacters"/>
        </w:rPr>
        <w:endnoteRef/>
      </w:r>
      <w:r>
        <w:rPr/>
        <w:t xml:space="preserve"> </w:t>
      </w:r>
      <w:r>
        <w:rPr/>
        <w:t>Amounts entered in the ‘Average’ column must be the mathematical average of the amounts entered in the three preceding columns of the same row.</w:t>
      </w:r>
    </w:p>
  </w:endnote>
  <w:endnote w:id="8">
    <w:p>
      <w:pPr>
        <w:pStyle w:val="EndnoteText"/>
        <w:spacing w:before="0" w:after="60"/>
        <w:jc w:val="both"/>
        <w:rPr/>
      </w:pPr>
      <w:r>
        <w:rPr>
          <w:rStyle w:val="EndnoteCharacters"/>
        </w:rPr>
        <w:endnoteRef/>
      </w:r>
      <w:r>
        <w:rPr/>
        <w:t xml:space="preserve"> </w:t>
      </w:r>
      <w:r>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pPr>
        <w:pStyle w:val="EndnoteText"/>
        <w:spacing w:before="0" w:after="60"/>
        <w:jc w:val="both"/>
        <w:rPr/>
      </w:pPr>
      <w:r>
        <w:rPr>
          <w:rStyle w:val="EndnoteCharacters"/>
        </w:rPr>
        <w:endnoteRef/>
      </w:r>
      <w:r>
        <w:rPr/>
        <w:t xml:space="preserve"> </w:t>
      </w:r>
      <w:r>
        <w:rPr/>
        <w:t>If this tender form is submitted by a consortium, the data in the table above must be the sum of the data in the corresponding tables in the declarations provided by the consortium members — see point 7 of this tender form.</w:t>
      </w:r>
    </w:p>
  </w:endnote>
  <w:endnote w:id="10">
    <w:p>
      <w:pPr>
        <w:pStyle w:val="EndnoteText"/>
        <w:spacing w:before="0" w:after="60"/>
        <w:jc w:val="both"/>
        <w:rPr/>
      </w:pPr>
      <w:r>
        <w:rPr>
          <w:rStyle w:val="EndnoteCharacters"/>
        </w:rPr>
        <w:endnoteRef/>
      </w:r>
      <w:r>
        <w:rPr/>
        <w:t xml:space="preserve"> </w:t>
      </w:r>
      <w:r>
        <w:rPr/>
        <w:t>Manpower in fields related to this contract, corresponding to the specialisations identified in point 5.</w:t>
      </w:r>
    </w:p>
  </w:endnote>
  <w:endnote w:id="11">
    <w:p>
      <w:pPr>
        <w:pStyle w:val="EndnoteText"/>
        <w:spacing w:before="0" w:after="60"/>
        <w:jc w:val="both"/>
        <w:rPr/>
      </w:pPr>
      <w:r>
        <w:rPr>
          <w:rStyle w:val="EndnoteCharacters"/>
        </w:rPr>
        <w:endnoteRef/>
      </w:r>
      <w:r>
        <w:rPr/>
        <w:t xml:space="preserve"> </w:t>
      </w:r>
      <w:r>
        <w:rPr/>
        <w:t>Personnel directly employed or contracted by the candidate on a permanent basis (i.e. under indefinite contracts).</w:t>
      </w:r>
    </w:p>
  </w:endnote>
  <w:endnote w:id="12">
    <w:p>
      <w:pPr>
        <w:pStyle w:val="EndnoteText"/>
        <w:spacing w:before="0" w:after="60"/>
        <w:jc w:val="both"/>
        <w:rPr/>
      </w:pPr>
      <w:r>
        <w:rPr>
          <w:rStyle w:val="EndnoteCharacters"/>
        </w:rPr>
        <w:endnoteRef/>
      </w:r>
      <w:r>
        <w:rPr/>
        <w:t xml:space="preserve"> </w:t>
      </w:r>
      <w:r>
        <w:rPr/>
        <w:t>Other personnel directly employed or contracted by the candidate on a non-permanent basis (i.e. under fixed-term contracts).</w:t>
      </w:r>
    </w:p>
  </w:endnote>
  <w:endnote w:id="13">
    <w:p>
      <w:pPr>
        <w:pStyle w:val="EndnoteText"/>
        <w:spacing w:before="0" w:after="60"/>
        <w:jc w:val="both"/>
        <w:rPr/>
      </w:pPr>
      <w:r>
        <w:rPr>
          <w:rStyle w:val="EndnoteCharacters"/>
        </w:rPr>
        <w:endnoteRef/>
      </w:r>
      <w:r>
        <w:rPr/>
        <w:t xml:space="preserve"> </w:t>
      </w:r>
      <w:r>
        <w:rPr/>
        <w:t>Add /delete additional lines and/or rows as appropriate. If this tender is submitted by an individual legal entity, the name of the legal entity should be entered as ‘Leader’ (and all other columns should be deleted).</w:t>
      </w:r>
    </w:p>
  </w:endnote>
  <w:endnote w:id="14">
    <w:p>
      <w:pPr>
        <w:pStyle w:val="EndnoteText"/>
        <w:spacing w:before="0" w:after="60"/>
        <w:jc w:val="both"/>
        <w:rPr/>
      </w:pPr>
      <w:r>
        <w:rPr>
          <w:rStyle w:val="EndnoteCharacters"/>
        </w:rPr>
        <w:endnoteRef/>
      </w:r>
      <w:r>
        <w:rPr/>
        <w:t xml:space="preserve"> </w:t>
      </w:r>
      <w:r>
        <w:rPr/>
        <w:t>References must be contracts implemented by the legal entity (or legal entities) submitting the tender (with the exception of documented cases of company buyout or universal succession). For framework contracts, only specific contracts corresponding to assignments implemented under such framework contracts shall be considered.</w:t>
      </w:r>
    </w:p>
  </w:endnote>
  <w:endnote w:id="15">
    <w:p>
      <w:pPr>
        <w:pStyle w:val="EndnoteText"/>
        <w:spacing w:before="0" w:after="60"/>
        <w:jc w:val="both"/>
        <w:rPr/>
      </w:pPr>
      <w:r>
        <w:rPr>
          <w:rStyle w:val="EndnoteCharacters"/>
        </w:rPr>
        <w:endnoteRef/>
      </w:r>
      <w:r>
        <w:rPr/>
        <w:t xml:space="preserve"> </w:t>
      </w:r>
      <w:r>
        <w:rPr/>
        <w:t>The effect of inflation will not be taken into account.</w:t>
      </w:r>
    </w:p>
  </w:endnote>
  <w:endnote w:id="16">
    <w:p>
      <w:pPr>
        <w:pStyle w:val="EndnoteText"/>
        <w:spacing w:before="0" w:after="60"/>
        <w:jc w:val="both"/>
        <w:rPr/>
      </w:pPr>
      <w:r>
        <w:rPr>
          <w:rStyle w:val="EndnoteCharacters"/>
        </w:rPr>
        <w:endnoteRef/>
      </w:r>
      <w:r>
        <w:rPr/>
        <w:t xml:space="preserve"> </w:t>
      </w:r>
      <w:r>
        <w:rPr/>
        <w:t>Only the proportion carried out by the legal entity may be used as reference.</w:t>
      </w:r>
    </w:p>
  </w:endnote>
  <w:endnote w:id="17">
    <w:p>
      <w:pPr>
        <w:pStyle w:val="EndnoteText"/>
        <w:spacing w:before="0" w:after="60"/>
        <w:jc w:val="both"/>
        <w:rPr/>
      </w:pPr>
      <w:r>
        <w:rPr>
          <w:rStyle w:val="EndnoteCharacters"/>
        </w:rPr>
        <w:endnoteRef/>
      </w:r>
      <w:r>
        <w:rPr/>
        <w:t xml:space="preserve"> </w:t>
      </w:r>
      <w:r>
        <w:rPr/>
        <w:t>If the reference contract is only partially completed, please quote the percentage and value which has been completed.</w:t>
      </w:r>
    </w:p>
  </w:endnote>
  <w:endnote w:id="18">
    <w:p>
      <w:pPr>
        <w:pStyle w:val="EndnoteText"/>
        <w:spacing w:before="0" w:after="60"/>
        <w:jc w:val="both"/>
        <w:rPr/>
      </w:pPr>
      <w:r>
        <w:rPr>
          <w:rStyle w:val="EndnoteCharacters"/>
        </w:rPr>
        <w:endnoteRef/>
      </w:r>
      <w:r>
        <w:rPr/>
        <w:t xml:space="preserve"> </w:t>
      </w:r>
      <w:r>
        <w:rPr/>
        <w:t>Please also indicate the function of key experts provided, whether belonging or not to permanent personnel, and the number of months each of them worked on the project.</w:t>
      </w:r>
    </w:p>
  </w:endnote>
  <w:endnote w:id="19">
    <w:p>
      <w:pPr>
        <w:pStyle w:val="EndnoteText"/>
        <w:spacing w:before="0" w:after="60"/>
        <w:jc w:val="both"/>
        <w:rPr/>
      </w:pPr>
      <w:r>
        <w:rPr>
          <w:rStyle w:val="EndnoteCharacters"/>
        </w:rPr>
        <w:endnoteRef/>
      </w:r>
      <w:r>
        <w:rPr/>
        <w:t xml:space="preserve"> </w:t>
      </w:r>
      <w:r>
        <w:rPr/>
        <w:t>To be completed by all key experts.</w:t>
      </w:r>
    </w:p>
  </w:endnote>
  <w:endnote w:id="20">
    <w:p>
      <w:pPr>
        <w:pStyle w:val="EndnoteText"/>
        <w:rPr/>
      </w:pPr>
      <w:r>
        <w:rPr>
          <w:rStyle w:val="EndnoteCharacters"/>
        </w:rPr>
        <w:endnoteRef/>
      </w:r>
      <w:r>
        <w:rPr/>
        <w:t xml:space="preserve"> </w:t>
      </w:r>
      <w:r>
        <w:rPr/>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pPr>
        <w:pStyle w:val="EndnoteText"/>
        <w:spacing w:before="0" w:after="60"/>
        <w:jc w:val="both"/>
        <w:rPr/>
      </w:pPr>
      <w:r>
        <w:rPr/>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 w:name="OpenSymbol">
    <w:altName w:val="Arial Unicode MS"/>
    <w:charset w:val="00"/>
    <w:family w:val="roman"/>
    <w:pitch w:val="variable"/>
  </w:font>
  <w:font w:name="Tahoma">
    <w:charset w:val="00"/>
    <w:family w:val="roman"/>
    <w:pitch w:val="variable"/>
  </w:font>
  <w:font w:name="Courier New">
    <w:charset w:val="00"/>
    <w:family w:val="roman"/>
    <w:pitch w:val="variable"/>
  </w:font>
  <w:font w:name="Liberation Sans">
    <w:altName w:val="Arial"/>
    <w:charset w:val="00"/>
    <w:family w:val="roman"/>
    <w:pitch w:val="variable"/>
  </w:font>
  <w:font w:name="Optima">
    <w:charset w:val="00"/>
    <w:family w:val="roman"/>
    <w:pitch w:val="variable"/>
  </w:font>
  <w:font w:name="CG Times (W1)">
    <w:charset w:val="00"/>
    <w:family w:val="roman"/>
    <w:pitch w:val="variable"/>
  </w:font>
  <w:font w:name="emperorPS">
    <w:charset w:val="00"/>
    <w:family w:val="roman"/>
    <w:pitch w:val="variable"/>
  </w:font>
  <w:font w:name="Palatino Linotype">
    <w:charset w:val="00"/>
    <w:family w:val="roman"/>
    <w:pitch w:val="variable"/>
  </w:font>
  <w:font w:name="Wingdings">
    <w:charset w:val="02"/>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4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638"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9638" w:leader="none"/>
      </w:tabs>
      <w:spacing w:before="0" w:after="240"/>
      <w:rPr>
        <w:rFonts w:ascii="Times New Roman" w:hAnsi="Times New Roman"/>
        <w:sz w:val="18"/>
        <w:szCs w:val="18"/>
      </w:rPr>
    </w:pPr>
    <w:r>
      <w:rPr>
        <w:rFonts w:ascii="Times New Roman" w:hAnsi="Times New Roman"/>
        <w:sz w:val="18"/>
        <w:szCs w:val="18"/>
      </w:rPr>
      <w:fldChar w:fldCharType="begin"/>
    </w:r>
    <w:r>
      <w:rPr>
        <w:sz w:val="18"/>
        <w:szCs w:val="18"/>
        <w:rFonts w:ascii="Times New Roman" w:hAnsi="Times New Roman"/>
      </w:rPr>
      <w:instrText xml:space="preserve"> FILENAME </w:instrText>
    </w:r>
    <w:r>
      <w:rPr>
        <w:sz w:val="18"/>
        <w:szCs w:val="18"/>
        <w:rFonts w:ascii="Times New Roman" w:hAnsi="Times New Roman"/>
      </w:rPr>
      <w:fldChar w:fldCharType="separate"/>
    </w:r>
    <w:r>
      <w:rPr>
        <w:sz w:val="18"/>
        <w:szCs w:val="18"/>
        <w:rFonts w:ascii="Times New Roman" w:hAnsi="Times New Roman"/>
      </w:rPr>
      <w:t>b8o7_tenderform_simp_neg_en.docx</w:t>
    </w:r>
    <w:r>
      <w:rPr>
        <w:sz w:val="18"/>
        <w:szCs w:val="18"/>
        <w:rFonts w:ascii="Times New Roman" w:hAnsi="Times New Roman"/>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PAGE </w:instrText>
    </w:r>
    <w:r>
      <w:rPr>
        <w:rStyle w:val="Pagenumber"/>
        <w:sz w:val="18"/>
        <w:szCs w:val="18"/>
        <w:rFonts w:ascii="Times New Roman" w:hAnsi="Times New Roman"/>
      </w:rPr>
      <w:fldChar w:fldCharType="separate"/>
    </w:r>
    <w:r>
      <w:rPr>
        <w:rStyle w:val="Pagenumber"/>
        <w:sz w:val="18"/>
        <w:szCs w:val="18"/>
        <w:rFonts w:ascii="Times New Roman" w:hAnsi="Times New Roman"/>
      </w:rPr>
      <w:t>3</w:t>
    </w:r>
    <w:r>
      <w:rPr>
        <w:rStyle w:val="Pagenumber"/>
        <w:sz w:val="18"/>
        <w:szCs w:val="18"/>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NUMPAGES </w:instrText>
    </w:r>
    <w:r>
      <w:rPr>
        <w:rStyle w:val="Pagenumber"/>
        <w:sz w:val="18"/>
        <w:szCs w:val="18"/>
        <w:rFonts w:ascii="Times New Roman" w:hAnsi="Times New Roman"/>
      </w:rPr>
      <w:fldChar w:fldCharType="separate"/>
    </w:r>
    <w:r>
      <w:rPr>
        <w:rStyle w:val="Pagenumber"/>
        <w:sz w:val="18"/>
        <w:szCs w:val="18"/>
        <w:rFonts w:ascii="Times New Roman" w:hAnsi="Times New Roman"/>
      </w:rPr>
      <w:t>10</w:t>
    </w:r>
    <w:r>
      <w:rPr>
        <w:rStyle w:val="Pagenumber"/>
        <w:sz w:val="18"/>
        <w:szCs w:val="18"/>
        <w:rFonts w:ascii="Times New Roman" w:hAnsi="Times New Roman"/>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638"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9638" w:leader="none"/>
      </w:tabs>
      <w:spacing w:before="0" w:after="240"/>
      <w:rPr>
        <w:rFonts w:ascii="Times New Roman" w:hAnsi="Times New Roman"/>
        <w:sz w:val="18"/>
        <w:szCs w:val="18"/>
      </w:rPr>
    </w:pPr>
    <w:r>
      <w:rPr>
        <w:rFonts w:ascii="Times New Roman" w:hAnsi="Times New Roman"/>
        <w:sz w:val="18"/>
        <w:szCs w:val="18"/>
      </w:rPr>
      <w:fldChar w:fldCharType="begin"/>
    </w:r>
    <w:r>
      <w:rPr>
        <w:sz w:val="18"/>
        <w:szCs w:val="18"/>
        <w:rFonts w:ascii="Times New Roman" w:hAnsi="Times New Roman"/>
      </w:rPr>
      <w:instrText xml:space="preserve"> FILENAME </w:instrText>
    </w:r>
    <w:r>
      <w:rPr>
        <w:sz w:val="18"/>
        <w:szCs w:val="18"/>
        <w:rFonts w:ascii="Times New Roman" w:hAnsi="Times New Roman"/>
      </w:rPr>
      <w:fldChar w:fldCharType="separate"/>
    </w:r>
    <w:r>
      <w:rPr>
        <w:sz w:val="18"/>
        <w:szCs w:val="18"/>
        <w:rFonts w:ascii="Times New Roman" w:hAnsi="Times New Roman"/>
      </w:rPr>
      <w:t>b8o7_tenderform_simp_neg_en.docx</w:t>
    </w:r>
    <w:r>
      <w:rPr>
        <w:sz w:val="18"/>
        <w:szCs w:val="18"/>
        <w:rFonts w:ascii="Times New Roman" w:hAnsi="Times New Roman"/>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PAGE </w:instrText>
    </w:r>
    <w:r>
      <w:rPr>
        <w:rStyle w:val="Pagenumber"/>
        <w:sz w:val="18"/>
        <w:szCs w:val="18"/>
        <w:rFonts w:ascii="Times New Roman" w:hAnsi="Times New Roman"/>
      </w:rPr>
      <w:fldChar w:fldCharType="separate"/>
    </w:r>
    <w:r>
      <w:rPr>
        <w:rStyle w:val="Pagenumber"/>
        <w:sz w:val="18"/>
        <w:szCs w:val="18"/>
        <w:rFonts w:ascii="Times New Roman" w:hAnsi="Times New Roman"/>
      </w:rPr>
      <w:t>1</w:t>
    </w:r>
    <w:r>
      <w:rPr>
        <w:rStyle w:val="Pagenumber"/>
        <w:sz w:val="18"/>
        <w:szCs w:val="18"/>
        <w:rFonts w:ascii="Times New Roman" w:hAnsi="Times New Roman"/>
      </w:rPr>
      <w:fldChar w:fldCharType="end"/>
    </w:r>
    <w:r>
      <w:rPr>
        <w:rStyle w:val="Pagenumber"/>
        <w:rFonts w:ascii="Times New Roman" w:hAnsi="Times New Roman"/>
        <w:sz w:val="18"/>
        <w:szCs w:val="18"/>
      </w:rPr>
      <w:t xml:space="preserve">of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NUMPAGES </w:instrText>
    </w:r>
    <w:r>
      <w:rPr>
        <w:rStyle w:val="Pagenumber"/>
        <w:sz w:val="18"/>
        <w:szCs w:val="18"/>
        <w:rFonts w:ascii="Times New Roman" w:hAnsi="Times New Roman"/>
      </w:rPr>
      <w:fldChar w:fldCharType="separate"/>
    </w:r>
    <w:r>
      <w:rPr>
        <w:rStyle w:val="Pagenumber"/>
        <w:sz w:val="18"/>
        <w:szCs w:val="18"/>
        <w:rFonts w:ascii="Times New Roman" w:hAnsi="Times New Roman"/>
      </w:rPr>
      <w:t>10</w:t>
    </w:r>
    <w:r>
      <w:rPr>
        <w:rStyle w:val="Pagenumber"/>
        <w:sz w:val="18"/>
        <w:szCs w:val="18"/>
        <w:rFonts w:ascii="Times New Roman" w:hAnsi="Times New Roman"/>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320" w:leader="none"/>
        <w:tab w:val="right" w:pos="8640" w:leader="none"/>
        <w:tab w:val="right" w:pos="14034"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14034" w:leader="none"/>
      </w:tabs>
      <w:spacing w:before="0" w:after="240"/>
      <w:rPr>
        <w:rFonts w:ascii="Times New Roman" w:hAnsi="Times New Roman"/>
        <w:sz w:val="18"/>
        <w:szCs w:val="18"/>
      </w:rPr>
    </w:pPr>
    <w:r>
      <w:rPr>
        <w:rFonts w:ascii="Times New Roman" w:hAnsi="Times New Roman"/>
        <w:sz w:val="18"/>
        <w:szCs w:val="18"/>
      </w:rPr>
      <w:fldChar w:fldCharType="begin"/>
    </w:r>
    <w:r>
      <w:rPr>
        <w:sz w:val="18"/>
        <w:szCs w:val="18"/>
        <w:rFonts w:ascii="Times New Roman" w:hAnsi="Times New Roman"/>
      </w:rPr>
      <w:instrText xml:space="preserve"> FILENAME </w:instrText>
    </w:r>
    <w:r>
      <w:rPr>
        <w:sz w:val="18"/>
        <w:szCs w:val="18"/>
        <w:rFonts w:ascii="Times New Roman" w:hAnsi="Times New Roman"/>
      </w:rPr>
      <w:fldChar w:fldCharType="separate"/>
    </w:r>
    <w:r>
      <w:rPr>
        <w:sz w:val="18"/>
        <w:szCs w:val="18"/>
        <w:rFonts w:ascii="Times New Roman" w:hAnsi="Times New Roman"/>
      </w:rPr>
      <w:t>b8o7_tenderform_simp_neg_en.docx</w:t>
    </w:r>
    <w:r>
      <w:rPr>
        <w:sz w:val="18"/>
        <w:szCs w:val="18"/>
        <w:rFonts w:ascii="Times New Roman" w:hAnsi="Times New Roman"/>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PAGE </w:instrText>
    </w:r>
    <w:r>
      <w:rPr>
        <w:rStyle w:val="Pagenumber"/>
        <w:sz w:val="18"/>
        <w:szCs w:val="18"/>
        <w:rFonts w:ascii="Times New Roman" w:hAnsi="Times New Roman"/>
      </w:rPr>
      <w:fldChar w:fldCharType="separate"/>
    </w:r>
    <w:r>
      <w:rPr>
        <w:rStyle w:val="Pagenumber"/>
        <w:sz w:val="18"/>
        <w:szCs w:val="18"/>
        <w:rFonts w:ascii="Times New Roman" w:hAnsi="Times New Roman"/>
      </w:rPr>
      <w:t>7</w:t>
    </w:r>
    <w:r>
      <w:rPr>
        <w:rStyle w:val="Pagenumber"/>
        <w:sz w:val="18"/>
        <w:szCs w:val="18"/>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NUMPAGES </w:instrText>
    </w:r>
    <w:r>
      <w:rPr>
        <w:rStyle w:val="Pagenumber"/>
        <w:sz w:val="18"/>
        <w:szCs w:val="18"/>
        <w:rFonts w:ascii="Times New Roman" w:hAnsi="Times New Roman"/>
      </w:rPr>
      <w:fldChar w:fldCharType="separate"/>
    </w:r>
    <w:r>
      <w:rPr>
        <w:rStyle w:val="Pagenumber"/>
        <w:sz w:val="18"/>
        <w:szCs w:val="18"/>
        <w:rFonts w:ascii="Times New Roman" w:hAnsi="Times New Roman"/>
      </w:rPr>
      <w:t>10</w:t>
    </w:r>
    <w:r>
      <w:rPr>
        <w:rStyle w:val="Pagenumber"/>
        <w:sz w:val="18"/>
        <w:szCs w:val="18"/>
        <w:rFonts w:ascii="Times New Roman" w:hAnsi="Times New Roman"/>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320" w:leader="none"/>
        <w:tab w:val="right" w:pos="8640" w:leader="none"/>
        <w:tab w:val="right" w:pos="14175" w:leader="none"/>
      </w:tabs>
      <w:spacing w:before="0" w:after="0"/>
      <w:ind w:right="357"/>
      <w:rPr>
        <w:rFonts w:ascii="Times New Roman" w:hAnsi="Times New Roman"/>
        <w:b/>
      </w:rPr>
    </w:pPr>
    <w:r>
      <w:rPr>
        <w:rFonts w:ascii="Times New Roman" w:hAnsi="Times New Roman"/>
        <w:b/>
      </w:rPr>
      <w:t>2021.1</w:t>
    </w:r>
  </w:p>
  <w:p>
    <w:pPr>
      <w:pStyle w:val="Footer"/>
      <w:tabs>
        <w:tab w:val="clear" w:pos="4320"/>
        <w:tab w:val="clear" w:pos="8640"/>
        <w:tab w:val="right" w:pos="14175" w:leader="none"/>
      </w:tabs>
      <w:spacing w:before="0" w:after="0"/>
      <w:ind w:right="360"/>
      <w:rPr>
        <w:rFonts w:ascii="Times New Roman" w:hAnsi="Times New Roman"/>
        <w:i/>
        <w:i/>
      </w:rPr>
    </w:pPr>
    <w:r>
      <w:rPr>
        <w:rStyle w:val="Pagenumber"/>
        <w:rFonts w:ascii="Times New Roman" w:hAnsi="Times New Roman"/>
      </w:rPr>
      <w:fldChar w:fldCharType="begin"/>
    </w:r>
    <w:r>
      <w:rPr>
        <w:rStyle w:val="Pagenumber"/>
        <w:rFonts w:ascii="Times New Roman" w:hAnsi="Times New Roman"/>
      </w:rPr>
      <w:instrText xml:space="preserve"> FILENAME </w:instrText>
    </w:r>
    <w:r>
      <w:rPr>
        <w:rStyle w:val="Pagenumber"/>
        <w:rFonts w:ascii="Times New Roman" w:hAnsi="Times New Roman"/>
      </w:rPr>
      <w:fldChar w:fldCharType="separate"/>
    </w:r>
    <w:r>
      <w:rPr>
        <w:rStyle w:val="Pagenumber"/>
        <w:rFonts w:ascii="Times New Roman" w:hAnsi="Times New Roman"/>
      </w:rPr>
      <w:t>b8o7_tenderform_simp_neg_en.docx</w:t>
    </w:r>
    <w:r>
      <w:rPr>
        <w:rStyle w:val="Pagenumber"/>
        <w:rFonts w:ascii="Times New Roman" w:hAnsi="Times New Roman"/>
      </w:rPr>
      <w:fldChar w:fldCharType="end"/>
    </w:r>
    <w:r>
      <w:rPr>
        <w:rStyle w:val="Pagenumber"/>
        <w:rFonts w:ascii="Times New Roman" w:hAnsi="Times New Roman"/>
      </w:rPr>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t>4</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10</w:t>
    </w:r>
    <w:r>
      <w:rPr>
        <w:rStyle w:val="Pagenumber"/>
        <w:rFonts w:ascii="Times New Roman" w:hAnsi="Times New Roman"/>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320" w:leader="none"/>
        <w:tab w:val="right" w:pos="8640" w:leader="none"/>
        <w:tab w:val="right" w:pos="9639" w:leader="none"/>
        <w:tab w:val="right" w:pos="14601"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9639" w:leader="none"/>
        <w:tab w:val="right" w:pos="14601" w:leader="none"/>
      </w:tabs>
      <w:spacing w:before="0" w:after="0"/>
      <w:rPr>
        <w:rFonts w:ascii="Times New Roman" w:hAnsi="Times New Roman"/>
        <w:b/>
        <w:i/>
        <w:i/>
        <w:sz w:val="18"/>
        <w:szCs w:val="18"/>
      </w:rPr>
    </w:pPr>
    <w:r>
      <w:rPr>
        <w:rFonts w:ascii="Times New Roman" w:hAnsi="Times New Roman"/>
        <w:sz w:val="18"/>
        <w:szCs w:val="18"/>
      </w:rPr>
      <w:fldChar w:fldCharType="begin"/>
    </w:r>
    <w:r>
      <w:rPr>
        <w:sz w:val="18"/>
        <w:szCs w:val="18"/>
        <w:rFonts w:ascii="Times New Roman" w:hAnsi="Times New Roman"/>
      </w:rPr>
      <w:instrText xml:space="preserve"> FILENAME </w:instrText>
    </w:r>
    <w:r>
      <w:rPr>
        <w:sz w:val="18"/>
        <w:szCs w:val="18"/>
        <w:rFonts w:ascii="Times New Roman" w:hAnsi="Times New Roman"/>
      </w:rPr>
      <w:fldChar w:fldCharType="separate"/>
    </w:r>
    <w:r>
      <w:rPr>
        <w:sz w:val="18"/>
        <w:szCs w:val="18"/>
        <w:rFonts w:ascii="Times New Roman" w:hAnsi="Times New Roman"/>
      </w:rPr>
      <w:t>b8o7_tenderform_simp_neg_en.docx</w:t>
    </w:r>
    <w:r>
      <w:rPr>
        <w:sz w:val="18"/>
        <w:szCs w:val="18"/>
        <w:rFonts w:ascii="Times New Roman" w:hAnsi="Times New Roman"/>
      </w:rPr>
      <w:fldChar w:fldCharType="end"/>
    </w:r>
    <w:r>
      <w:rPr>
        <w:rFonts w:ascii="Times New Roman" w:hAnsi="Times New Roman"/>
        <w:sz w:val="18"/>
        <w:szCs w:val="18"/>
      </w:rPr>
      <w:tab/>
      <w:t xml:space="preserve">Page </w:t>
    </w:r>
    <w:r>
      <w:rPr>
        <w:rFonts w:ascii="Times New Roman" w:hAnsi="Times New Roman"/>
        <w:sz w:val="18"/>
        <w:szCs w:val="18"/>
      </w:rPr>
      <w:fldChar w:fldCharType="begin"/>
    </w:r>
    <w:r>
      <w:rPr>
        <w:sz w:val="18"/>
        <w:szCs w:val="18"/>
        <w:rFonts w:ascii="Times New Roman" w:hAnsi="Times New Roman"/>
      </w:rPr>
      <w:instrText xml:space="preserve"> PAGE </w:instrText>
    </w:r>
    <w:r>
      <w:rPr>
        <w:sz w:val="18"/>
        <w:szCs w:val="18"/>
        <w:rFonts w:ascii="Times New Roman" w:hAnsi="Times New Roman"/>
      </w:rPr>
      <w:fldChar w:fldCharType="separate"/>
    </w:r>
    <w:r>
      <w:rPr>
        <w:sz w:val="18"/>
        <w:szCs w:val="18"/>
        <w:rFonts w:ascii="Times New Roman" w:hAnsi="Times New Roman"/>
      </w:rPr>
      <w:t>9</w:t>
    </w:r>
    <w:r>
      <w:rPr>
        <w:sz w:val="18"/>
        <w:szCs w:val="18"/>
        <w:rFonts w:ascii="Times New Roman" w:hAnsi="Times New Roman"/>
      </w:rPr>
      <w:fldChar w:fldCharType="end"/>
    </w:r>
    <w:r>
      <w:rP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10</w:t>
    </w:r>
    <w:r>
      <w:rPr>
        <w:rStyle w:val="Pagenumber"/>
        <w:rFonts w:ascii="Times New Roman" w:hAnsi="Times New Roman"/>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320" w:leader="none"/>
        <w:tab w:val="right" w:pos="8640" w:leader="none"/>
        <w:tab w:val="right" w:pos="9639"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9639" w:leader="none"/>
      </w:tabs>
      <w:spacing w:before="0" w:after="0"/>
      <w:ind w:right="-1"/>
      <w:rPr>
        <w:rFonts w:ascii="Times New Roman" w:hAnsi="Times New Roman"/>
        <w:i/>
        <w:i/>
        <w:sz w:val="18"/>
        <w:szCs w:val="18"/>
      </w:rPr>
    </w:pP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FILENAME </w:instrText>
    </w:r>
    <w:r>
      <w:rPr>
        <w:rStyle w:val="Pagenumber"/>
        <w:sz w:val="18"/>
        <w:szCs w:val="18"/>
        <w:rFonts w:ascii="Times New Roman" w:hAnsi="Times New Roman"/>
      </w:rPr>
      <w:fldChar w:fldCharType="separate"/>
    </w:r>
    <w:r>
      <w:rPr>
        <w:rStyle w:val="Pagenumber"/>
        <w:sz w:val="18"/>
        <w:szCs w:val="18"/>
        <w:rFonts w:ascii="Times New Roman" w:hAnsi="Times New Roman"/>
      </w:rPr>
      <w:t>b8o7_tenderform_simp_neg_en.docx</w:t>
    </w:r>
    <w:r>
      <w:rPr>
        <w:rStyle w:val="Pagenumber"/>
        <w:sz w:val="18"/>
        <w:szCs w:val="18"/>
        <w:rFonts w:ascii="Times New Roman" w:hAnsi="Times New Roman"/>
      </w:rPr>
      <w:fldChar w:fldCharType="end"/>
    </w:r>
    <w:r>
      <w:rPr>
        <w:rStyle w:val="Pagenumber"/>
        <w:rFonts w:ascii="Times New Roman" w:hAnsi="Times New Roman"/>
        <w:sz w:val="18"/>
        <w:szCs w:val="18"/>
      </w:rPr>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t>8</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10</w:t>
    </w:r>
    <w:r>
      <w:rPr>
        <w:rStyle w:val="Pagenumber"/>
        <w:rFonts w:ascii="Times New Roman" w:hAnsi="Times New Roman"/>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360"/>
        </w:tabs>
        <w:ind w:left="360" w:hanging="360"/>
      </w:pPr>
      <w:rPr>
        <w:rFonts w:ascii="Wingdings" w:hAnsi="Wingdings" w:cs="Wingdings" w:hint="default"/>
        <w:sz w:val="16"/>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0"/>
        </w:tabs>
        <w:ind w:left="567" w:hanging="567"/>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revisionView w:insDel="0" w:formatting="0"/>
  <w:trackRevisions/>
  <w:embedSystemFonts/>
  <w:defaultTabStop w:val="720"/>
  <w:autoHyphenation w:val="true"/>
  <w:doNotHyphenateCaps/>
  <w:hyphenationZone w:val="425"/>
  <w:endnotePr>
    <w:numFmt w:val="decimal"/>
    <w:endnote w:id="0"/>
    <w:endnote w:id="1"/>
  </w:endnotePr>
  <w:compat>
    <w:usePrinterMetrics/>
    <w:doNotBreakWrappedTables/>
    <w:compatSetting w:name="compatibilityMode" w:uri="http://schemas.microsoft.com/office/word" w:val="11"/>
  </w:compat>
  <w:themeFontLang w:val="en-GB" w:eastAsia="" w:bidi=""/>
  <w:docVars>
    <w:docVar w:name="LW_DocType" w:val="NORMAL"/>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5365b"/>
    <w:pPr>
      <w:widowControl/>
      <w:suppressAutoHyphens w:val="true"/>
      <w:bidi w:val="0"/>
      <w:spacing w:before="0" w:after="240"/>
      <w:jc w:val="left"/>
    </w:pPr>
    <w:rPr>
      <w:rFonts w:ascii="Arial" w:hAnsi="Arial" w:eastAsia="Times New Roman" w:cs="Times New Roman"/>
      <w:color w:val="auto"/>
      <w:kern w:val="0"/>
      <w:sz w:val="20"/>
      <w:szCs w:val="20"/>
      <w:lang w:val="en-GB" w:eastAsia="en-GB" w:bidi="ar-SA"/>
    </w:rPr>
  </w:style>
  <w:style w:type="paragraph" w:styleId="Heading1">
    <w:name w:val="Heading 1"/>
    <w:basedOn w:val="Normal"/>
    <w:next w:val="Normal"/>
    <w:qFormat/>
    <w:pPr>
      <w:keepNext w:val="true"/>
      <w:spacing w:before="240" w:after="60"/>
      <w:outlineLvl w:val="0"/>
    </w:pPr>
    <w:rPr>
      <w:b/>
      <w:kern w:val="2"/>
      <w:sz w:val="28"/>
    </w:rPr>
  </w:style>
  <w:style w:type="paragraph" w:styleId="Heading2">
    <w:name w:val="Heading 2"/>
    <w:basedOn w:val="Normal"/>
    <w:next w:val="Normal"/>
    <w:qFormat/>
    <w:pPr>
      <w:keepNext w:val="true"/>
      <w:spacing w:before="240" w:after="60"/>
      <w:outlineLvl w:val="1"/>
    </w:pPr>
    <w:rPr>
      <w:b/>
      <w:i/>
      <w:sz w:val="24"/>
    </w:rPr>
  </w:style>
  <w:style w:type="paragraph" w:styleId="Heading3">
    <w:name w:val="Heading 3"/>
    <w:basedOn w:val="Normal"/>
    <w:next w:val="Normal"/>
    <w:qFormat/>
    <w:pPr>
      <w:keepNext w:val="true"/>
      <w:spacing w:before="120" w:after="120"/>
      <w:outlineLvl w:val="2"/>
    </w:pPr>
    <w:rPr>
      <w:b/>
    </w:rPr>
  </w:style>
  <w:style w:type="paragraph" w:styleId="Heading4">
    <w:name w:val="Heading 4"/>
    <w:basedOn w:val="Normal"/>
    <w:next w:val="Normal"/>
    <w:qFormat/>
    <w:pPr>
      <w:keepNext w:val="true"/>
      <w:numPr>
        <w:ilvl w:val="0"/>
        <w:numId w:val="0"/>
      </w:numPr>
      <w:spacing w:before="240" w:after="60"/>
      <w:outlineLvl w:val="3"/>
    </w:pPr>
    <w:rPr>
      <w:rFonts w:ascii="Calibri" w:hAnsi="Calibri" w:eastAsia="Times New Roman" w:cs="Times New Roman"/>
      <w:b/>
      <w:bCs/>
      <w:sz w:val="28"/>
      <w:szCs w:val="28"/>
    </w:rPr>
  </w:style>
  <w:style w:type="paragraph" w:styleId="Heading5">
    <w:name w:val="Heading 5"/>
    <w:basedOn w:val="Heading2"/>
    <w:next w:val="Normal"/>
    <w:qFormat/>
    <w:pPr>
      <w:numPr>
        <w:ilvl w:val="4"/>
        <w:numId w:val="1"/>
      </w:numPr>
      <w:spacing w:before="240" w:after="120"/>
      <w:outlineLvl w:val="4"/>
    </w:pPr>
    <w:rPr>
      <w:sz w:val="22"/>
      <w:u w:val="single"/>
    </w:rPr>
  </w:style>
  <w:style w:type="paragraph" w:styleId="Heading6">
    <w:name w:val="Heading 6"/>
    <w:basedOn w:val="Heading5"/>
    <w:next w:val="NormalIndent"/>
    <w:qFormat/>
    <w:pPr>
      <w:numPr>
        <w:ilvl w:val="5"/>
        <w:numId w:val="1"/>
      </w:numPr>
      <w:outlineLvl w:val="5"/>
    </w:pPr>
    <w:rPr/>
  </w:style>
  <w:style w:type="paragraph" w:styleId="Heading7">
    <w:name w:val="Heading 7"/>
    <w:basedOn w:val="Heading6"/>
    <w:next w:val="NormalIndent"/>
    <w:qFormat/>
    <w:pPr>
      <w:numPr>
        <w:ilvl w:val="6"/>
        <w:numId w:val="1"/>
      </w:numPr>
      <w:outlineLvl w:val="6"/>
    </w:pPr>
    <w:rPr/>
  </w:style>
  <w:style w:type="paragraph" w:styleId="Heading8">
    <w:name w:val="Heading 8"/>
    <w:basedOn w:val="Heading7"/>
    <w:next w:val="NormalIndent"/>
    <w:qFormat/>
    <w:pPr>
      <w:numPr>
        <w:ilvl w:val="7"/>
        <w:numId w:val="1"/>
      </w:numPr>
      <w:outlineLvl w:val="7"/>
    </w:pPr>
    <w:rPr/>
  </w:style>
  <w:style w:type="paragraph" w:styleId="Heading9">
    <w:name w:val="Heading 9"/>
    <w:basedOn w:val="Heading8"/>
    <w:next w:val="NormalIndent"/>
    <w:qFormat/>
    <w:pPr>
      <w:numPr>
        <w:ilvl w:val="8"/>
        <w:numId w:val="1"/>
      </w:numPr>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Pr>
      <w:vertAlign w:val="superscript"/>
    </w:rPr>
  </w:style>
  <w:style w:type="character" w:styleId="FootnoteReference">
    <w:name w:val="Footnote Reference"/>
    <w:rPr>
      <w:vertAlign w:val="superscript"/>
    </w:rPr>
  </w:style>
  <w:style w:type="character" w:styleId="Pagenumber">
    <w:name w:val="page number"/>
    <w:basedOn w:val="DefaultParagraphFont"/>
    <w:qFormat/>
    <w:rPr/>
  </w:style>
  <w:style w:type="character" w:styleId="Hyperlink">
    <w:name w:val="Hyperlink"/>
    <w:uiPriority w:val="99"/>
    <w:rPr>
      <w:color w:val="0000FF"/>
      <w:u w:val="single"/>
    </w:rPr>
  </w:style>
  <w:style w:type="character" w:styleId="Strong">
    <w:name w:val="Strong"/>
    <w:qFormat/>
    <w:rPr>
      <w:b/>
    </w:rPr>
  </w:style>
  <w:style w:type="character" w:styleId="FollowedHyperlink">
    <w:name w:val="FollowedHyperlink"/>
    <w:rsid w:val="00f305aa"/>
    <w:rPr>
      <w:color w:val="606420"/>
      <w:u w:val="single"/>
    </w:rPr>
  </w:style>
  <w:style w:type="character" w:styleId="EndnoteCharacters">
    <w:name w:val="Endnote Characters"/>
    <w:semiHidden/>
    <w:qFormat/>
    <w:rsid w:val="008b192f"/>
    <w:rPr>
      <w:vertAlign w:val="superscript"/>
    </w:rPr>
  </w:style>
  <w:style w:type="character" w:styleId="EndnoteReference">
    <w:name w:val="Endnote Reference"/>
    <w:rPr>
      <w:vertAlign w:val="superscript"/>
    </w:rPr>
  </w:style>
  <w:style w:type="character" w:styleId="Annotationreference">
    <w:name w:val="annotation reference"/>
    <w:qFormat/>
    <w:rsid w:val="00652b29"/>
    <w:rPr>
      <w:sz w:val="16"/>
      <w:szCs w:val="16"/>
    </w:rPr>
  </w:style>
  <w:style w:type="character" w:styleId="CommentTextChar" w:customStyle="1">
    <w:name w:val="Comment Text Char"/>
    <w:link w:val="Annotationtext"/>
    <w:qFormat/>
    <w:rsid w:val="00652b29"/>
    <w:rPr>
      <w:rFonts w:ascii="Arial" w:hAnsi="Arial"/>
    </w:rPr>
  </w:style>
  <w:style w:type="character" w:styleId="CommentSubjectChar" w:customStyle="1">
    <w:name w:val="Comment Subject Char"/>
    <w:link w:val="Annotationsubject"/>
    <w:qFormat/>
    <w:rsid w:val="00652b29"/>
    <w:rPr>
      <w:rFonts w:ascii="Arial" w:hAnsi="Arial"/>
      <w:b/>
      <w:bCs/>
    </w:rPr>
  </w:style>
  <w:style w:type="character" w:styleId="EndnoteTextChar" w:customStyle="1">
    <w:name w:val="Endnote Text Char"/>
    <w:link w:val="EndnoteText"/>
    <w:semiHidden/>
    <w:qFormat/>
    <w:rsid w:val="0025365b"/>
    <w:rPr/>
  </w:style>
  <w:style w:type="character" w:styleId="Normaltextrun" w:customStyle="1">
    <w:name w:val="normaltextrun"/>
    <w:qFormat/>
    <w:rsid w:val="00d13282"/>
    <w:rPr/>
  </w:style>
  <w:style w:type="character" w:styleId="Eop" w:customStyle="1">
    <w:name w:val="eop"/>
    <w:qFormat/>
    <w:rsid w:val="00d13282"/>
    <w:rPr/>
  </w:style>
  <w:style w:type="character" w:styleId="LineNumber">
    <w:name w:val="Line Number"/>
    <w:rPr/>
  </w:style>
  <w:style w:type="character" w:styleId="Bullets">
    <w:name w:val="Bullets"/>
    <w:qFormat/>
    <w:rPr>
      <w:rFonts w:ascii="OpenSymbol" w:hAnsi="OpenSymbol" w:eastAsia="OpenSymbol" w:cs="OpenSymbol"/>
    </w:rPr>
  </w:style>
  <w:style w:type="character" w:styleId="Heading4Char">
    <w:name w:val="Heading 4 Char"/>
    <w:basedOn w:val="DefaultParagraphFont"/>
    <w:qFormat/>
    <w:rPr>
      <w:rFonts w:ascii="Calibri" w:hAnsi="Calibri" w:eastAsia="Times New Roman" w:cs="Times New Roman"/>
      <w:b/>
      <w:bCs/>
      <w:sz w:val="28"/>
      <w:szCs w:val="28"/>
      <w:lang w:val="en-US" w:eastAsia="en-US"/>
    </w:rPr>
  </w:style>
  <w:style w:type="character" w:styleId="Highlight">
    <w:name w:val="highlight"/>
    <w:qFormat/>
    <w:rPr>
      <w:rFonts w:cs="Times New Roman"/>
    </w:rPr>
  </w:style>
  <w:style w:type="character" w:styleId="FootnoteTextChar">
    <w:name w:val="Footnote Text Char"/>
    <w:qFormat/>
    <w:rPr>
      <w:lang w:val="en-US" w:eastAsia="en-US"/>
    </w:rPr>
  </w:style>
  <w:style w:type="character" w:styleId="SubtitleChar">
    <w:name w:val="Subtitle Char"/>
    <w:qFormat/>
    <w:rPr>
      <w:b/>
      <w:sz w:val="28"/>
      <w:lang w:val="fr-BE"/>
    </w:rPr>
  </w:style>
  <w:style w:type="character" w:styleId="BalloonTextChar">
    <w:name w:val="Balloon Text Char"/>
    <w:qFormat/>
    <w:rPr>
      <w:rFonts w:ascii="Tahoma" w:hAnsi="Tahoma" w:cs="Tahoma"/>
      <w:sz w:val="16"/>
      <w:szCs w:val="16"/>
      <w:lang w:val="en-US" w:eastAsia="en-US"/>
    </w:rPr>
  </w:style>
  <w:style w:type="character" w:styleId="FooterChar">
    <w:name w:val="Footer Char"/>
    <w:qFormat/>
    <w:rPr>
      <w:sz w:val="24"/>
      <w:lang w:val="en-US" w:eastAsia="en-US"/>
    </w:rPr>
  </w:style>
  <w:style w:type="character" w:styleId="Comment">
    <w:name w:val="Comment"/>
    <w:qFormat/>
    <w:rPr>
      <w:vanish/>
    </w:rPr>
  </w:style>
  <w:style w:type="character" w:styleId="HTMLMarkup">
    <w:name w:val="HTML Markup"/>
    <w:qFormat/>
    <w:rPr>
      <w:vanish/>
      <w:color w:val="FF0000"/>
    </w:rPr>
  </w:style>
  <w:style w:type="character" w:styleId="Variable">
    <w:name w:val="Variable"/>
    <w:qFormat/>
    <w:rPr>
      <w:i/>
    </w:rPr>
  </w:style>
  <w:style w:type="character" w:styleId="Typewriter">
    <w:name w:val="Typewriter"/>
    <w:qFormat/>
    <w:rPr>
      <w:rFonts w:ascii="Courier New" w:hAnsi="Courier New"/>
      <w:sz w:val="20"/>
    </w:rPr>
  </w:style>
  <w:style w:type="character" w:styleId="Sample">
    <w:name w:val="Sample"/>
    <w:qFormat/>
    <w:rPr>
      <w:rFonts w:ascii="Courier New" w:hAnsi="Courier New"/>
    </w:rPr>
  </w:style>
  <w:style w:type="character" w:styleId="Keyboard">
    <w:name w:val="Keyboard"/>
    <w:qFormat/>
    <w:rPr>
      <w:rFonts w:ascii="Courier New" w:hAnsi="Courier New"/>
      <w:b/>
      <w:sz w:val="20"/>
    </w:rPr>
  </w:style>
  <w:style w:type="character" w:styleId="Emphasis">
    <w:name w:val="Emphasis"/>
    <w:qFormat/>
    <w:rPr>
      <w:i/>
    </w:rPr>
  </w:style>
  <w:style w:type="character" w:styleId="CODE">
    <w:name w:val="CODE"/>
    <w:qFormat/>
    <w:rPr>
      <w:rFonts w:ascii="Courier New" w:hAnsi="Courier New"/>
      <w:sz w:val="20"/>
    </w:rPr>
  </w:style>
  <w:style w:type="character" w:styleId="CITE">
    <w:name w:val="CITE"/>
    <w:qFormat/>
    <w:rPr>
      <w:i/>
    </w:rPr>
  </w:style>
  <w:style w:type="character" w:styleId="Definition">
    <w:name w:val="Definition"/>
    <w:qFormat/>
    <w:rPr>
      <w:i/>
    </w:rPr>
  </w:style>
  <w:style w:type="character" w:styleId="Linenumber1">
    <w:name w:val="line number1"/>
    <w:basedOn w:val="DefaultParagraphFont"/>
    <w:qFormat/>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keepNext w:val="true"/>
      <w:tabs>
        <w:tab w:val="clear" w:pos="720"/>
        <w:tab w:val="left" w:pos="360" w:leader="none"/>
      </w:tabs>
      <w:spacing w:before="240" w:after="240"/>
      <w:jc w:val="center"/>
    </w:pPr>
    <w:rPr>
      <w:b/>
      <w:sz w:val="24"/>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Application1" w:customStyle="1">
    <w:name w:val="Application1"/>
    <w:basedOn w:val="Heading1"/>
    <w:next w:val="Application2"/>
    <w:qFormat/>
    <w:pPr>
      <w:pageBreakBefore/>
      <w:widowControl w:val="false"/>
      <w:tabs>
        <w:tab w:val="clear" w:pos="720"/>
        <w:tab w:val="left" w:pos="360" w:leader="none"/>
      </w:tabs>
      <w:spacing w:before="0" w:after="480"/>
      <w:ind w:hanging="360" w:left="360"/>
      <w:outlineLvl w:val="9"/>
    </w:pPr>
    <w:rPr>
      <w:caps/>
    </w:rPr>
  </w:style>
  <w:style w:type="paragraph" w:styleId="Application2" w:customStyle="1">
    <w:name w:val="Application2"/>
    <w:basedOn w:val="Normal"/>
    <w:qFormat/>
    <w:pPr>
      <w:widowControl w:val="false"/>
      <w:tabs>
        <w:tab w:val="clear" w:pos="720"/>
        <w:tab w:val="left" w:pos="567" w:leader="none"/>
      </w:tabs>
      <w:suppressAutoHyphens w:val="true"/>
      <w:spacing w:before="0" w:after="120"/>
      <w:ind w:hanging="480" w:left="482"/>
      <w:jc w:val="both"/>
    </w:pPr>
    <w:rPr>
      <w:b/>
      <w:spacing w:val="-2"/>
      <w:sz w:val="22"/>
    </w:rPr>
  </w:style>
  <w:style w:type="paragraph" w:styleId="Application3" w:customStyle="1">
    <w:name w:val="Application3"/>
    <w:basedOn w:val="Normal"/>
    <w:qFormat/>
    <w:pPr>
      <w:widowControl w:val="false"/>
      <w:tabs>
        <w:tab w:val="clear" w:pos="720"/>
        <w:tab w:val="left" w:pos="360" w:leader="none"/>
        <w:tab w:val="right" w:pos="8789" w:leader="none"/>
      </w:tabs>
      <w:suppressAutoHyphens w:val="true"/>
      <w:ind w:hanging="360" w:left="360"/>
      <w:jc w:val="both"/>
    </w:pPr>
    <w:rPr>
      <w:b/>
      <w:spacing w:val="-2"/>
      <w:sz w:val="22"/>
    </w:rPr>
  </w:style>
  <w:style w:type="paragraph" w:styleId="Application4" w:customStyle="1">
    <w:name w:val="Application4"/>
    <w:basedOn w:val="Application3"/>
    <w:qFormat/>
    <w:pPr>
      <w:tabs>
        <w:tab w:val="clear" w:pos="360"/>
        <w:tab w:val="right" w:pos="8789" w:leader="none"/>
      </w:tabs>
      <w:ind w:hanging="0" w:left="567"/>
    </w:pPr>
    <w:rPr>
      <w:sz w:val="20"/>
    </w:rPr>
  </w:style>
  <w:style w:type="paragraph" w:styleId="Application5" w:customStyle="1">
    <w:name w:val="Application5"/>
    <w:basedOn w:val="Application2"/>
    <w:qFormat/>
    <w:pPr>
      <w:tabs>
        <w:tab w:val="clear" w:pos="567"/>
        <w:tab w:val="left" w:pos="0" w:leader="none"/>
      </w:tabs>
      <w:ind w:hanging="360" w:left="360"/>
    </w:pPr>
    <w:rPr>
      <w:sz w:val="24"/>
    </w:rPr>
  </w:style>
  <w:style w:type="paragraph" w:styleId="Article" w:customStyle="1">
    <w:name w:val="Article"/>
    <w:basedOn w:val="Normal"/>
    <w:qFormat/>
    <w:pPr/>
    <w:rPr>
      <w:b/>
      <w:sz w:val="22"/>
      <w:u w:val="single"/>
    </w:rPr>
  </w:style>
  <w:style w:type="paragraph" w:styleId="Clause" w:customStyle="1">
    <w:name w:val="Clause"/>
    <w:basedOn w:val="Normal"/>
    <w:qFormat/>
    <w:pPr>
      <w:tabs>
        <w:tab w:val="clear" w:pos="720"/>
        <w:tab w:val="left" w:pos="360" w:leader="none"/>
      </w:tabs>
      <w:ind w:hanging="360" w:left="360"/>
    </w:pPr>
    <w:rPr>
      <w:sz w:val="22"/>
    </w:rPr>
  </w:style>
  <w:style w:type="paragraph" w:styleId="Definition1" w:customStyle="1">
    <w:name w:val="Definition1"/>
    <w:basedOn w:val="Normal"/>
    <w:qFormat/>
    <w:pPr>
      <w:spacing w:before="120" w:after="240"/>
      <w:ind w:hanging="567" w:left="2268"/>
      <w:jc w:val="both"/>
    </w:pPr>
    <w:rPr>
      <w:rFonts w:ascii="Optima" w:hAnsi="Optima"/>
      <w:u w:val="single"/>
    </w:rPr>
  </w:style>
  <w:style w:type="paragraph" w:styleId="Blockquote" w:customStyle="1">
    <w:name w:val="Blockquote"/>
    <w:basedOn w:val="Normal"/>
    <w:qFormat/>
    <w:pPr>
      <w:widowControl w:val="false"/>
      <w:spacing w:before="100" w:after="100"/>
      <w:ind w:left="360" w:right="360"/>
    </w:pPr>
    <w:rPr>
      <w:rFonts w:ascii="Times New Roman" w:hAnsi="Times New Roman"/>
      <w:sz w:val="24"/>
      <w:lang w:val="en-US"/>
    </w:rPr>
  </w:style>
  <w:style w:type="paragraph" w:styleId="FootnoteText">
    <w:name w:val="Footnote Text"/>
    <w:basedOn w:val="Normal"/>
    <w:semiHidden/>
    <w:pPr/>
    <w:rPr/>
  </w:style>
  <w:style w:type="paragraph" w:styleId="Title">
    <w:name w:val="Title"/>
    <w:basedOn w:val="Normal"/>
    <w:qFormat/>
    <w:pPr>
      <w:widowControl w:val="false"/>
      <w:tabs>
        <w:tab w:val="clear" w:pos="720"/>
        <w:tab w:val="left" w:pos="-720" w:leader="none"/>
      </w:tabs>
      <w:suppressAutoHyphens w:val="true"/>
      <w:spacing w:before="0" w:after="0"/>
      <w:jc w:val="center"/>
    </w:pPr>
    <w:rPr>
      <w:rFonts w:ascii="Times New Roman" w:hAnsi="Times New Roman"/>
      <w:b/>
      <w:sz w:val="48"/>
      <w:lang w:val="en-US"/>
    </w:rPr>
  </w:style>
  <w:style w:type="paragraph" w:styleId="SubTitle1" w:customStyle="1">
    <w:name w:val="SubTitle 1"/>
    <w:basedOn w:val="Normal"/>
    <w:next w:val="Normal"/>
    <w:qFormat/>
    <w:pPr>
      <w:jc w:val="center"/>
    </w:pPr>
    <w:rPr>
      <w:rFonts w:ascii="Times New Roman" w:hAnsi="Times New Roman"/>
      <w:b/>
      <w:sz w:val="40"/>
    </w:rPr>
  </w:style>
  <w:style w:type="paragraph" w:styleId="HeaderandFooter">
    <w:name w:val="Header and Footer"/>
    <w:basedOn w:val="Normal"/>
    <w:qFormat/>
    <w:pPr/>
    <w:rPr/>
  </w:style>
  <w:style w:type="paragraph" w:styleId="Header">
    <w:name w:val="Header"/>
    <w:basedOn w:val="Normal"/>
    <w:pPr>
      <w:tabs>
        <w:tab w:val="clear" w:pos="720"/>
        <w:tab w:val="center" w:pos="4320" w:leader="none"/>
        <w:tab w:val="right" w:pos="8640" w:leader="none"/>
      </w:tabs>
    </w:pPr>
    <w:rPr/>
  </w:style>
  <w:style w:type="paragraph" w:styleId="Footer">
    <w:name w:val="Footer"/>
    <w:basedOn w:val="Normal"/>
    <w:pPr>
      <w:tabs>
        <w:tab w:val="clear" w:pos="720"/>
        <w:tab w:val="center" w:pos="4320" w:leader="none"/>
        <w:tab w:val="right" w:pos="8640" w:leader="none"/>
      </w:tabs>
    </w:pPr>
    <w:rPr/>
  </w:style>
  <w:style w:type="paragraph" w:styleId="EndnoteText">
    <w:name w:val="Endnote Text"/>
    <w:basedOn w:val="Normal"/>
    <w:link w:val="EndnoteTextChar"/>
    <w:autoRedefine/>
    <w:semiHidden/>
    <w:rsid w:val="0025365b"/>
    <w:pPr>
      <w:spacing w:before="0" w:after="60"/>
      <w:jc w:val="both"/>
    </w:pPr>
    <w:rPr>
      <w:rFonts w:ascii="Times New Roman" w:hAnsi="Times New Roman"/>
    </w:rPr>
  </w:style>
  <w:style w:type="paragraph" w:styleId="DocumentMap">
    <w:name w:val="Document Map"/>
    <w:basedOn w:val="Normal"/>
    <w:semiHidden/>
    <w:qFormat/>
    <w:rsid w:val="00e95467"/>
    <w:pPr>
      <w:shd w:val="clear" w:color="auto" w:fill="000080"/>
    </w:pPr>
    <w:rPr>
      <w:rFonts w:ascii="Tahoma" w:hAnsi="Tahoma" w:cs="Tahoma"/>
    </w:rPr>
  </w:style>
  <w:style w:type="paragraph" w:styleId="BalloonText">
    <w:name w:val="Balloon Text"/>
    <w:basedOn w:val="Normal"/>
    <w:semiHidden/>
    <w:qFormat/>
    <w:rsid w:val="00910296"/>
    <w:pPr/>
    <w:rPr>
      <w:rFonts w:ascii="Tahoma" w:hAnsi="Tahoma" w:cs="Tahoma"/>
      <w:sz w:val="16"/>
      <w:szCs w:val="16"/>
    </w:rPr>
  </w:style>
  <w:style w:type="paragraph" w:styleId="Annexetitle" w:customStyle="1">
    <w:name w:val="Annexe_title"/>
    <w:basedOn w:val="Heading1"/>
    <w:next w:val="Normal"/>
    <w:autoRedefine/>
    <w:qFormat/>
    <w:rsid w:val="00d01ca8"/>
    <w:pPr>
      <w:keepNext w:val="false"/>
      <w:pageBreakBefore/>
      <w:tabs>
        <w:tab w:val="clear" w:pos="720"/>
        <w:tab w:val="left" w:pos="1701" w:leader="none"/>
        <w:tab w:val="left" w:pos="2552" w:leader="none"/>
      </w:tabs>
      <w:spacing w:before="240" w:after="240"/>
      <w:jc w:val="center"/>
      <w:outlineLvl w:val="9"/>
    </w:pPr>
    <w:rPr>
      <w:rFonts w:ascii="Times New Roman" w:hAnsi="Times New Roman"/>
      <w:caps/>
      <w:kern w:val="0"/>
      <w:szCs w:val="28"/>
    </w:rPr>
  </w:style>
  <w:style w:type="paragraph" w:styleId="Annotationtext">
    <w:name w:val="annotation text"/>
    <w:basedOn w:val="Normal"/>
    <w:link w:val="CommentTextChar"/>
    <w:qFormat/>
    <w:rsid w:val="00652b29"/>
    <w:pPr/>
    <w:rPr/>
  </w:style>
  <w:style w:type="paragraph" w:styleId="Annotationsubject">
    <w:name w:val="annotation subject"/>
    <w:basedOn w:val="Annotationtext"/>
    <w:next w:val="Annotationtext"/>
    <w:link w:val="CommentSubjectChar"/>
    <w:qFormat/>
    <w:rsid w:val="00652b29"/>
    <w:pPr/>
    <w:rPr>
      <w:b/>
      <w:bCs/>
    </w:rPr>
  </w:style>
  <w:style w:type="paragraph" w:styleId="FrameContents">
    <w:name w:val="Frame Contents"/>
    <w:basedOn w:val="Normal"/>
    <w:qFormat/>
    <w:pPr/>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0"/>
      <w:sz w:val="24"/>
      <w:szCs w:val="20"/>
      <w:lang w:val="en-US" w:eastAsia="en-US" w:bidi="ar-SA"/>
    </w:rPr>
  </w:style>
  <w:style w:type="paragraph" w:styleId="ListParagraph">
    <w:name w:val="List Paragraph"/>
    <w:basedOn w:val="Normal"/>
    <w:qFormat/>
    <w:pPr>
      <w:ind w:left="720"/>
    </w:pPr>
    <w:rPr/>
  </w:style>
  <w:style w:type="paragraph" w:styleId="Paragraph">
    <w:name w:val="paragraph"/>
    <w:basedOn w:val="Normal"/>
    <w:qFormat/>
    <w:pPr>
      <w:widowControl/>
      <w:spacing w:before="280" w:after="280"/>
    </w:pPr>
    <w:rPr>
      <w:szCs w:val="24"/>
      <w:lang w:val="fr-BE" w:eastAsia="fr-BE"/>
    </w:rPr>
  </w:style>
  <w:style w:type="paragraph" w:styleId="Subtitle">
    <w:name w:val="Subtitle"/>
    <w:basedOn w:val="Normal"/>
    <w:qFormat/>
    <w:pPr>
      <w:widowControl/>
      <w:spacing w:before="0" w:after="0"/>
      <w:jc w:val="center"/>
    </w:pPr>
    <w:rPr>
      <w:b/>
      <w:sz w:val="28"/>
      <w:lang w:val="fr-BE" w:eastAsia="en-GB"/>
    </w:rPr>
  </w:style>
  <w:style w:type="paragraph" w:styleId="PRAGHeading2">
    <w:name w:val="PRAG Heading 2"/>
    <w:basedOn w:val="Normal"/>
    <w:qFormat/>
    <w:pPr>
      <w:numPr>
        <w:ilvl w:val="0"/>
        <w:numId w:val="4"/>
      </w:numPr>
    </w:pPr>
    <w:rPr/>
  </w:style>
  <w:style w:type="paragraph" w:styleId="BodyText3">
    <w:name w:val="Body Text 3"/>
    <w:basedOn w:val="Normal"/>
    <w:qFormat/>
    <w:pPr>
      <w:widowControl/>
      <w:tabs>
        <w:tab w:val="clear" w:pos="720"/>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lineRule="exact" w:line="240" w:before="120" w:after="120"/>
      <w:jc w:val="both"/>
    </w:pPr>
    <w:rPr>
      <w:rFonts w:ascii="Arial" w:hAnsi="Arial"/>
      <w:b/>
      <w:lang w:val="en-GB"/>
    </w:rPr>
  </w:style>
  <w:style w:type="paragraph" w:styleId="HTMLTopofForm">
    <w:name w:val="HTML Top of Form"/>
    <w:next w:val="Normal"/>
    <w:qFormat/>
    <w:pPr>
      <w:widowControl w:val="false"/>
      <w:pBdr>
        <w:bottom w:val="double" w:sz="2" w:space="0" w:color="000000"/>
      </w:pBdr>
      <w:suppressAutoHyphens w:val="true"/>
      <w:bidi w:val="0"/>
      <w:spacing w:before="0" w:after="0"/>
      <w:jc w:val="center"/>
    </w:pPr>
    <w:rPr>
      <w:rFonts w:ascii="Arial" w:hAnsi="Arial" w:eastAsia="Times New Roman" w:cs="Times New Roman"/>
      <w:vanish/>
      <w:color w:val="auto"/>
      <w:kern w:val="0"/>
      <w:sz w:val="16"/>
      <w:szCs w:val="20"/>
      <w:lang w:val="en-US" w:eastAsia="en-US" w:bidi="ar-SA"/>
    </w:rPr>
  </w:style>
  <w:style w:type="paragraph" w:styleId="HTMLBottomofForm">
    <w:name w:val="HTML Bottom of Form"/>
    <w:next w:val="Normal"/>
    <w:qFormat/>
    <w:pPr>
      <w:widowControl w:val="false"/>
      <w:pBdr>
        <w:top w:val="double" w:sz="2" w:space="0" w:color="000000"/>
      </w:pBdr>
      <w:suppressAutoHyphens w:val="true"/>
      <w:bidi w:val="0"/>
      <w:spacing w:before="0" w:after="0"/>
      <w:jc w:val="center"/>
    </w:pPr>
    <w:rPr>
      <w:rFonts w:ascii="Arial" w:hAnsi="Arial" w:eastAsia="Times New Roman" w:cs="Times New Roman"/>
      <w:vanish/>
      <w:color w:val="auto"/>
      <w:kern w:val="0"/>
      <w:sz w:val="16"/>
      <w:szCs w:val="20"/>
      <w:lang w:val="en-US" w:eastAsia="en-US" w:bidi="ar-SA"/>
    </w:rPr>
  </w:style>
  <w:style w:type="paragraph" w:styleId="Preformatted">
    <w:name w:val="Preformatted"/>
    <w:basedOn w:val="Normal"/>
    <w:qFormat/>
    <w:pPr>
      <w:tabs>
        <w:tab w:val="clear" w:pos="720"/>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spacing w:before="0" w:after="0"/>
    </w:pPr>
    <w:rPr>
      <w:rFonts w:ascii="Courier New" w:hAnsi="Courier New"/>
      <w:sz w:val="20"/>
    </w:rPr>
  </w:style>
  <w:style w:type="paragraph" w:styleId="Address">
    <w:name w:val="Address"/>
    <w:basedOn w:val="Normal"/>
    <w:next w:val="Normal"/>
    <w:qFormat/>
    <w:pPr>
      <w:spacing w:before="0" w:after="0"/>
    </w:pPr>
    <w:rPr>
      <w:i/>
    </w:rPr>
  </w:style>
  <w:style w:type="paragraph" w:styleId="H6">
    <w:name w:val="H6"/>
    <w:basedOn w:val="Normal"/>
    <w:next w:val="Normal"/>
    <w:qFormat/>
    <w:pPr>
      <w:keepNext w:val="true"/>
      <w:numPr>
        <w:ilvl w:val="0"/>
        <w:numId w:val="0"/>
      </w:numPr>
      <w:outlineLvl w:val="6"/>
    </w:pPr>
    <w:rPr>
      <w:b/>
      <w:sz w:val="16"/>
    </w:rPr>
  </w:style>
  <w:style w:type="paragraph" w:styleId="H5">
    <w:name w:val="H5"/>
    <w:basedOn w:val="Normal"/>
    <w:next w:val="Normal"/>
    <w:qFormat/>
    <w:pPr>
      <w:keepNext w:val="true"/>
      <w:numPr>
        <w:ilvl w:val="0"/>
        <w:numId w:val="0"/>
      </w:numPr>
      <w:outlineLvl w:val="5"/>
    </w:pPr>
    <w:rPr>
      <w:b/>
      <w:sz w:val="20"/>
    </w:rPr>
  </w:style>
  <w:style w:type="paragraph" w:styleId="H4">
    <w:name w:val="H4"/>
    <w:basedOn w:val="Normal"/>
    <w:next w:val="Normal"/>
    <w:qFormat/>
    <w:pPr>
      <w:keepNext w:val="true"/>
      <w:numPr>
        <w:ilvl w:val="0"/>
        <w:numId w:val="0"/>
      </w:numPr>
      <w:outlineLvl w:val="4"/>
    </w:pPr>
    <w:rPr>
      <w:b/>
    </w:rPr>
  </w:style>
  <w:style w:type="paragraph" w:styleId="H3">
    <w:name w:val="H3"/>
    <w:basedOn w:val="Normal"/>
    <w:next w:val="Normal"/>
    <w:qFormat/>
    <w:pPr>
      <w:keepNext w:val="true"/>
      <w:numPr>
        <w:ilvl w:val="0"/>
        <w:numId w:val="0"/>
      </w:numPr>
      <w:outlineLvl w:val="3"/>
    </w:pPr>
    <w:rPr>
      <w:b/>
      <w:sz w:val="28"/>
    </w:rPr>
  </w:style>
  <w:style w:type="paragraph" w:styleId="H2">
    <w:name w:val="H2"/>
    <w:basedOn w:val="Normal"/>
    <w:next w:val="Normal"/>
    <w:qFormat/>
    <w:pPr>
      <w:keepNext w:val="true"/>
      <w:numPr>
        <w:ilvl w:val="0"/>
        <w:numId w:val="0"/>
      </w:numPr>
      <w:outlineLvl w:val="2"/>
    </w:pPr>
    <w:rPr>
      <w:b/>
      <w:sz w:val="36"/>
    </w:rPr>
  </w:style>
  <w:style w:type="paragraph" w:styleId="H1">
    <w:name w:val="H1"/>
    <w:basedOn w:val="Normal"/>
    <w:next w:val="Normal"/>
    <w:qFormat/>
    <w:pPr>
      <w:keepNext w:val="true"/>
      <w:numPr>
        <w:ilvl w:val="0"/>
        <w:numId w:val="0"/>
      </w:numPr>
      <w:outlineLvl w:val="1"/>
    </w:pPr>
    <w:rPr>
      <w:b/>
      <w:kern w:val="2"/>
      <w:sz w:val="48"/>
    </w:rPr>
  </w:style>
  <w:style w:type="paragraph" w:styleId="DefinitionList">
    <w:name w:val="Definition List"/>
    <w:basedOn w:val="Normal"/>
    <w:next w:val="DefinitionTerm"/>
    <w:qFormat/>
    <w:pPr>
      <w:spacing w:before="0" w:after="0"/>
      <w:ind w:left="360"/>
    </w:pPr>
    <w:rPr/>
  </w:style>
  <w:style w:type="paragraph" w:styleId="DefinitionTerm">
    <w:name w:val="Definition Term"/>
    <w:basedOn w:val="Normal"/>
    <w:next w:val="DefinitionList"/>
    <w:qFormat/>
    <w:pPr>
      <w:spacing w:before="0" w:after="0"/>
    </w:pPr>
    <w:rPr/>
  </w:style>
  <w:style w:type="paragraph" w:styleId="Caption1">
    <w:name w:val="caption1"/>
    <w:basedOn w:val="Normal"/>
    <w:qFormat/>
    <w:pPr>
      <w:suppressLineNumbers/>
      <w:spacing w:before="120" w:after="120"/>
    </w:pPr>
    <w:rPr>
      <w:rFonts w:cs="Lucida Sans"/>
      <w:i/>
      <w:iCs/>
      <w:szCs w:val="24"/>
    </w:rPr>
  </w:style>
  <w:style w:type="paragraph" w:styleId="ListContents">
    <w:name w:val="List Contents"/>
    <w:basedOn w:val="Normal"/>
    <w:qFormat/>
    <w:pPr>
      <w:ind w:left="567"/>
    </w:pPr>
    <w:rPr/>
  </w:style>
  <w:style w:type="paragraph" w:styleId="Normaltableau">
    <w:name w:val="normal_tableau"/>
    <w:basedOn w:val="Normal"/>
    <w:qFormat/>
    <w:pPr>
      <w:tabs>
        <w:tab w:val="clear" w:pos="720"/>
        <w:tab w:val="left" w:pos="567" w:leader="none"/>
      </w:tabs>
      <w:spacing w:before="120" w:after="120"/>
    </w:pPr>
    <w:rPr>
      <w:rFonts w:ascii="Optima" w:hAnsi="Optima"/>
      <w:lang w:eastAsia="en-US"/>
    </w:rPr>
  </w:style>
  <w:style w:type="paragraph" w:styleId="Article1">
    <w:name w:val="article1"/>
    <w:basedOn w:val="Normal"/>
    <w:qFormat/>
    <w:pPr>
      <w:tabs>
        <w:tab w:val="clear" w:pos="720"/>
        <w:tab w:val="left" w:pos="567" w:leader="none"/>
      </w:tabs>
      <w:ind w:left="1701"/>
      <w:jc w:val="center"/>
    </w:pPr>
    <w:rPr>
      <w:rFonts w:ascii="Optima" w:hAnsi="Optima"/>
      <w:b/>
      <w:i/>
      <w:lang w:eastAsia="en-US"/>
    </w:rPr>
  </w:style>
  <w:style w:type="paragraph" w:styleId="Normalcontract">
    <w:name w:val="Normal contract"/>
    <w:basedOn w:val="Normal"/>
    <w:qFormat/>
    <w:pPr>
      <w:tabs>
        <w:tab w:val="clear" w:pos="720"/>
        <w:tab w:val="left" w:pos="567" w:leader="none"/>
      </w:tabs>
    </w:pPr>
    <w:rPr/>
  </w:style>
  <w:style w:type="paragraph" w:styleId="Listpara">
    <w:name w:val="listpara"/>
    <w:basedOn w:val="Listsous"/>
    <w:qFormat/>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567" w:leader="none"/>
        <w:tab w:val="left" w:pos="2835" w:leader="none"/>
      </w:tabs>
      <w:spacing w:before="0" w:after="0"/>
    </w:pPr>
    <w:rPr>
      <w:rFonts w:ascii="Optima" w:hAnsi="Optima"/>
      <w:lang w:val="de-DE"/>
    </w:rPr>
  </w:style>
  <w:style w:type="paragraph" w:styleId="Article2name">
    <w:name w:val="article2name"/>
    <w:basedOn w:val="Normal"/>
    <w:qFormat/>
    <w:pPr>
      <w:tabs>
        <w:tab w:val="clear" w:pos="720"/>
        <w:tab w:val="left" w:pos="567" w:leader="none"/>
      </w:tabs>
      <w:spacing w:before="0" w:after="0"/>
    </w:pPr>
    <w:rPr>
      <w:rFonts w:ascii="Optima" w:hAnsi="Optima"/>
      <w:u w:val="single"/>
      <w:lang w:eastAsia="en-US"/>
    </w:rPr>
  </w:style>
  <w:style w:type="paragraph" w:styleId="Article2">
    <w:name w:val="article2"/>
    <w:basedOn w:val="Normal"/>
    <w:qFormat/>
    <w:pPr>
      <w:tabs>
        <w:tab w:val="clear" w:pos="720"/>
        <w:tab w:val="left" w:pos="567" w:leader="none"/>
      </w:tabs>
      <w:jc w:val="left"/>
    </w:pPr>
    <w:rPr>
      <w:b/>
      <w:i/>
      <w:lang w:eastAsia="en-US"/>
    </w:rPr>
  </w:style>
  <w:style w:type="paragraph" w:styleId="Listsoussous">
    <w:name w:val="list_soussous"/>
    <w:basedOn w:val="Listsous"/>
    <w:qFormat/>
    <w:pPr>
      <w:tabs>
        <w:tab w:val="clear" w:pos="2835"/>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544"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0"/>
      <w:ind w:hanging="737" w:left="3572"/>
    </w:pPr>
    <w:rPr>
      <w:lang w:val="de-DE"/>
    </w:rPr>
  </w:style>
  <w:style w:type="paragraph" w:styleId="Listsous">
    <w:name w:val="list_sous"/>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35"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ind w:hanging="567" w:left="2835"/>
    </w:pPr>
    <w:rPr>
      <w:lang w:eastAsia="en-US"/>
    </w:rPr>
  </w:style>
  <w:style w:type="paragraph" w:styleId="Subject">
    <w:name w:val="Subject"/>
    <w:basedOn w:val="Normal"/>
    <w:next w:val="Normal"/>
    <w:qFormat/>
    <w:pPr>
      <w:spacing w:before="0" w:after="480"/>
      <w:ind w:hanging="1191" w:left="1191"/>
      <w:jc w:val="left"/>
    </w:pPr>
    <w:rPr>
      <w:rFonts w:ascii="Times New Roman" w:hAnsi="Times New Roman"/>
      <w:b/>
      <w:sz w:val="24"/>
    </w:rPr>
  </w:style>
  <w:style w:type="paragraph" w:styleId="NoteHeading">
    <w:name w:val="Note Heading"/>
    <w:basedOn w:val="Normal"/>
    <w:next w:val="Normal"/>
    <w:qFormat/>
    <w:pPr>
      <w:spacing w:before="0" w:after="240"/>
    </w:pPr>
    <w:rPr>
      <w:rFonts w:ascii="Times New Roman" w:hAnsi="Times New Roman"/>
      <w:sz w:val="24"/>
    </w:rPr>
  </w:style>
  <w:style w:type="paragraph" w:styleId="Signature">
    <w:name w:val="Signature"/>
    <w:basedOn w:val="Normal"/>
    <w:pPr>
      <w:ind w:left="4252"/>
    </w:pPr>
    <w:rPr/>
  </w:style>
  <w:style w:type="paragraph" w:styleId="Closing">
    <w:name w:val="Closing"/>
    <w:basedOn w:val="Normal"/>
    <w:next w:val="Signature"/>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103" w:leader="none"/>
        <w:tab w:val="left" w:pos="5760" w:leader="none"/>
        <w:tab w:val="left" w:pos="6480" w:leader="none"/>
        <w:tab w:val="left" w:pos="7200" w:leader="none"/>
        <w:tab w:val="left" w:pos="7920" w:leader="none"/>
      </w:tabs>
      <w:spacing w:before="240" w:after="240"/>
      <w:ind w:left="5103"/>
      <w:jc w:val="left"/>
    </w:pPr>
    <w:rPr>
      <w:rFonts w:ascii="Times New Roman" w:hAnsi="Times New Roman"/>
      <w:sz w:val="24"/>
    </w:rPr>
  </w:style>
  <w:style w:type="paragraph" w:styleId="Index9">
    <w:name w:val="index 9"/>
    <w:basedOn w:val="Normal"/>
    <w:next w:val="Normal"/>
    <w:qFormat/>
    <w:pPr>
      <w:ind w:hanging="220" w:left="1980"/>
    </w:pPr>
    <w:rPr/>
  </w:style>
  <w:style w:type="paragraph" w:styleId="Index8">
    <w:name w:val="index 8"/>
    <w:basedOn w:val="Normal"/>
    <w:next w:val="Normal"/>
    <w:qFormat/>
    <w:pPr>
      <w:ind w:hanging="220" w:left="1760"/>
    </w:pPr>
    <w:rPr/>
  </w:style>
  <w:style w:type="paragraph" w:styleId="Text4">
    <w:name w:val="Text 4"/>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302"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240"/>
      <w:ind w:left="1202"/>
    </w:pPr>
    <w:rPr>
      <w:rFonts w:ascii="Times New Roman" w:hAnsi="Times New Roman"/>
      <w:sz w:val="24"/>
    </w:rPr>
  </w:style>
  <w:style w:type="paragraph" w:styleId="Text2">
    <w:name w:val="Text 2"/>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161"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240"/>
      <w:ind w:left="1202"/>
    </w:pPr>
    <w:rPr>
      <w:rFonts w:ascii="Times New Roman" w:hAnsi="Times New Roman"/>
      <w:sz w:val="24"/>
    </w:rPr>
  </w:style>
  <w:style w:type="paragraph" w:styleId="NumPar2">
    <w:name w:val="NumPar 2"/>
    <w:basedOn w:val="Heading2"/>
    <w:next w:val="Text2"/>
    <w:qFormat/>
    <w:pPr>
      <w:keepNext w:val="false"/>
      <w:keepLines w:val="false"/>
      <w:numPr>
        <w:ilvl w:val="1"/>
        <w:numId w:val="3"/>
      </w:num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240"/>
      <w:ind w:left="1202"/>
      <w:jc w:val="both"/>
      <w:outlineLvl w:val="9"/>
    </w:pPr>
    <w:rPr>
      <w:rFonts w:ascii="Times New Roman" w:hAnsi="Times New Roman"/>
      <w:b w:val="false"/>
      <w:caps w:val="false"/>
      <w:smallCaps w:val="false"/>
      <w:sz w:val="24"/>
    </w:rPr>
  </w:style>
  <w:style w:type="paragraph" w:styleId="Text1">
    <w:name w:val="Text 1"/>
    <w:basedOn w:val="Normal"/>
    <w:qFormat/>
    <w:pPr>
      <w:spacing w:before="0" w:after="240"/>
      <w:ind w:left="482"/>
    </w:pPr>
    <w:rPr>
      <w:rFonts w:ascii="Times New Roman" w:hAnsi="Times New Roman"/>
      <w:sz w:val="24"/>
    </w:rPr>
  </w:style>
  <w:style w:type="paragraph" w:styleId="NumPar1">
    <w:name w:val="NumPar 1"/>
    <w:basedOn w:val="Heading1"/>
    <w:next w:val="Text1"/>
    <w:qFormat/>
    <w:pPr>
      <w:keepNext w:val="false"/>
      <w:keepLines w:val="false"/>
      <w:pageBreakBefore w:val="false"/>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240"/>
      <w:ind w:hanging="483" w:left="483"/>
      <w:jc w:val="both"/>
      <w:outlineLvl w:val="9"/>
    </w:pPr>
    <w:rPr>
      <w:rFonts w:ascii="Times New Roman" w:hAnsi="Times New Roman"/>
      <w:b w:val="false"/>
      <w:caps w:val="false"/>
      <w:smallCaps w:val="false"/>
      <w:kern w:val="2"/>
      <w:sz w:val="24"/>
    </w:rPr>
  </w:style>
  <w:style w:type="paragraph" w:styleId="Bulletpunt">
    <w:name w:val="bullet_punt"/>
    <w:basedOn w:val="Bulletster"/>
    <w:qFormat/>
    <w:pPr>
      <w:ind w:hanging="360" w:left="4680"/>
    </w:pPr>
    <w:rPr/>
  </w:style>
  <w:style w:type="paragraph" w:styleId="Sectionaprs">
    <w:name w:val="section_après"/>
    <w:basedOn w:val="Normal"/>
    <w:qFormat/>
    <w:pPr>
      <w:spacing w:before="0" w:after="120"/>
      <w:ind w:left="3402"/>
    </w:pPr>
    <w:rPr/>
  </w:style>
  <w:style w:type="paragraph" w:styleId="Section">
    <w:name w:val="section"/>
    <w:basedOn w:val="Normal"/>
    <w:next w:val="Sectionaprs"/>
    <w:qFormat/>
    <w:pPr>
      <w:ind w:hanging="1701" w:left="3402"/>
    </w:pPr>
    <w:rPr>
      <w:b/>
    </w:rPr>
  </w:style>
  <w:style w:type="paragraph" w:styleId="Bulletnr">
    <w:name w:val="bullet_nr"/>
    <w:basedOn w:val="Bulletster"/>
    <w:qFormat/>
    <w:pPr>
      <w:ind w:left="3192"/>
    </w:pPr>
    <w:rPr/>
  </w:style>
  <w:style w:type="paragraph" w:styleId="Normalitalic">
    <w:name w:val="normal_italic"/>
    <w:basedOn w:val="Normal"/>
    <w:qFormat/>
    <w:pPr/>
    <w:rPr>
      <w:i/>
    </w:rPr>
  </w:style>
  <w:style w:type="paragraph" w:styleId="Internormal">
    <w:name w:val="internormal"/>
    <w:basedOn w:val="Normal"/>
    <w:qFormat/>
    <w:pPr>
      <w:spacing w:before="0" w:after="0"/>
    </w:pPr>
    <w:rPr/>
  </w:style>
  <w:style w:type="paragraph" w:styleId="Style11">
    <w:name w:val="Style1"/>
    <w:basedOn w:val="Bulletster"/>
    <w:qFormat/>
    <w:pPr>
      <w:ind w:left="3192"/>
    </w:pPr>
    <w:rPr/>
  </w:style>
  <w:style w:type="paragraph" w:styleId="Bulletster">
    <w:name w:val="bullet_ster"/>
    <w:basedOn w:val="Bullet"/>
    <w:qFormat/>
    <w:pPr>
      <w:spacing w:before="0" w:after="0"/>
      <w:ind w:hanging="357" w:left="2619"/>
    </w:pPr>
    <w:rPr/>
  </w:style>
  <w:style w:type="paragraph" w:styleId="Titlefront">
    <w:name w:val="title_front"/>
    <w:basedOn w:val="Normal"/>
    <w:qFormat/>
    <w:pPr>
      <w:jc w:val="right"/>
    </w:pPr>
    <w:rPr>
      <w:b/>
      <w:sz w:val="28"/>
    </w:rPr>
  </w:style>
  <w:style w:type="paragraph" w:styleId="Colonnetitre">
    <w:name w:val="colonne_titre"/>
    <w:basedOn w:val="Colonne"/>
    <w:qFormat/>
    <w:pPr>
      <w:spacing w:before="120" w:after="120"/>
    </w:pPr>
    <w:rPr>
      <w:b/>
      <w:i/>
    </w:rPr>
  </w:style>
  <w:style w:type="paragraph" w:styleId="Colonne">
    <w:name w:val="colonne"/>
    <w:basedOn w:val="Normal"/>
    <w:qFormat/>
    <w:pPr>
      <w:spacing w:before="0" w:after="120"/>
    </w:pPr>
    <w:rPr/>
  </w:style>
  <w:style w:type="paragraph" w:styleId="Cadre">
    <w:name w:val="cadre"/>
    <w:basedOn w:val="Normal"/>
    <w:qFormat/>
    <w:pPr>
      <w:spacing w:before="240" w:after="240"/>
      <w:jc w:val="center"/>
    </w:pPr>
    <w:rPr>
      <w:b/>
      <w:i/>
      <w:sz w:val="32"/>
    </w:rPr>
  </w:style>
  <w:style w:type="paragraph" w:styleId="Bulletbol">
    <w:name w:val="bullet_bol"/>
    <w:basedOn w:val="Bullet"/>
    <w:qFormat/>
    <w:pPr>
      <w:ind w:hanging="360" w:left="2061"/>
    </w:pPr>
    <w:rPr/>
  </w:style>
  <w:style w:type="paragraph" w:styleId="Notebullet">
    <w:name w:val="note_bullet"/>
    <w:basedOn w:val="Note"/>
    <w:qFormat/>
    <w:pPr>
      <w:ind w:hanging="360" w:left="2912"/>
    </w:pPr>
    <w:rPr/>
  </w:style>
  <w:style w:type="paragraph" w:styleId="BULLETcadre">
    <w:name w:val="BULLET_cadre"/>
    <w:basedOn w:val="Normal"/>
    <w:qFormat/>
    <w:pPr>
      <w:pBdr>
        <w:top w:val="single" w:sz="6" w:space="10" w:color="000000"/>
        <w:left w:val="single" w:sz="6" w:space="10" w:color="000000"/>
        <w:bottom w:val="single" w:sz="6" w:space="10" w:color="000000"/>
        <w:right w:val="single" w:sz="6" w:space="10" w:color="000000"/>
      </w:pBdr>
      <w:shd w:val="clear" w:fill="E5E5E5"/>
      <w:ind w:hanging="567" w:left="2268"/>
      <w:jc w:val="left"/>
    </w:pPr>
    <w:rPr/>
  </w:style>
  <w:style w:type="paragraph" w:styleId="Note">
    <w:name w:val="note"/>
    <w:basedOn w:val="Normal"/>
    <w:qFormat/>
    <w:pPr>
      <w:ind w:left="2552"/>
    </w:pPr>
    <w:rPr>
      <w:i/>
    </w:rPr>
  </w:style>
  <w:style w:type="paragraph" w:styleId="TOC9">
    <w:name w:val="TOC 9"/>
    <w:basedOn w:val="Normal"/>
    <w:next w:val="Normal"/>
    <w:pPr>
      <w:spacing w:before="0" w:after="0"/>
      <w:ind w:left="1760"/>
      <w:jc w:val="left"/>
    </w:pPr>
    <w:rPr>
      <w:rFonts w:ascii="Times New Roman" w:hAnsi="Times New Roman"/>
      <w:sz w:val="18"/>
    </w:rPr>
  </w:style>
  <w:style w:type="paragraph" w:styleId="TOC8">
    <w:name w:val="TOC 8"/>
    <w:basedOn w:val="Normal"/>
    <w:next w:val="Normal"/>
    <w:pPr>
      <w:spacing w:before="0" w:after="0"/>
      <w:ind w:left="1540"/>
      <w:jc w:val="left"/>
    </w:pPr>
    <w:rPr>
      <w:rFonts w:ascii="Times New Roman" w:hAnsi="Times New Roman"/>
      <w:sz w:val="18"/>
    </w:rPr>
  </w:style>
  <w:style w:type="paragraph" w:styleId="TOC7">
    <w:name w:val="TOC 7"/>
    <w:basedOn w:val="Normal"/>
    <w:next w:val="Normal"/>
    <w:pPr>
      <w:spacing w:before="0" w:after="0"/>
      <w:ind w:left="1320"/>
      <w:jc w:val="left"/>
    </w:pPr>
    <w:rPr>
      <w:rFonts w:ascii="Times New Roman" w:hAnsi="Times New Roman"/>
      <w:sz w:val="18"/>
    </w:rPr>
  </w:style>
  <w:style w:type="paragraph" w:styleId="TOC6">
    <w:name w:val="TOC 6"/>
    <w:basedOn w:val="Normal"/>
    <w:next w:val="Normal"/>
    <w:pPr>
      <w:spacing w:before="0" w:after="0"/>
      <w:ind w:left="1100"/>
      <w:jc w:val="left"/>
    </w:pPr>
    <w:rPr>
      <w:rFonts w:ascii="Times New Roman" w:hAnsi="Times New Roman"/>
      <w:sz w:val="18"/>
    </w:rPr>
  </w:style>
  <w:style w:type="paragraph" w:styleId="TOC5">
    <w:name w:val="TOC 5"/>
    <w:basedOn w:val="Normal"/>
    <w:next w:val="Normal"/>
    <w:pPr>
      <w:spacing w:before="0" w:after="0"/>
      <w:ind w:left="880"/>
      <w:jc w:val="left"/>
    </w:pPr>
    <w:rPr>
      <w:rFonts w:ascii="Times New Roman" w:hAnsi="Times New Roman"/>
      <w:sz w:val="18"/>
    </w:rPr>
  </w:style>
  <w:style w:type="paragraph" w:styleId="Bulletsub">
    <w:name w:val="bullet_sub"/>
    <w:basedOn w:val="Normal"/>
    <w:qFormat/>
    <w:pPr>
      <w:ind w:hanging="360" w:left="2912"/>
    </w:pPr>
    <w:rPr/>
  </w:style>
  <w:style w:type="paragraph" w:styleId="Opsomming">
    <w:name w:val="Opsomming"/>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402" w:leader="none"/>
        <w:tab w:val="left" w:pos="3600" w:leader="none"/>
        <w:tab w:val="left" w:pos="3828" w:leader="none"/>
        <w:tab w:val="left" w:pos="4320" w:leader="none"/>
        <w:tab w:val="left" w:pos="5040" w:leader="none"/>
        <w:tab w:val="left" w:pos="5760" w:leader="none"/>
        <w:tab w:val="left" w:pos="6480" w:leader="none"/>
        <w:tab w:val="left" w:pos="7200" w:leader="none"/>
        <w:tab w:val="left" w:pos="7920" w:leader="none"/>
      </w:tabs>
      <w:spacing w:lineRule="exact" w:line="288" w:before="120" w:after="0"/>
      <w:ind w:left="1702"/>
      <w:jc w:val="left"/>
    </w:pPr>
    <w:rPr/>
  </w:style>
  <w:style w:type="paragraph" w:styleId="AnnexeCover">
    <w:name w:val="Annexe_Cover"/>
    <w:basedOn w:val="Normal"/>
    <w:next w:val="Normal"/>
    <w:qFormat/>
    <w:pPr>
      <w:pageBreakBefore/>
      <w:pBdr>
        <w:top w:val="double" w:sz="6" w:space="1" w:color="000000"/>
        <w:left w:val="double" w:sz="6" w:space="1" w:color="000000"/>
        <w:bottom w:val="double" w:sz="6" w:space="1" w:color="000000"/>
        <w:right w:val="double" w:sz="6" w:space="1" w:color="000000"/>
      </w:pBd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 w:val="right" w:pos="8760" w:leader="none"/>
      </w:tabs>
      <w:spacing w:before="0" w:after="0"/>
      <w:jc w:val="center"/>
    </w:pPr>
    <w:rPr>
      <w:b/>
      <w:sz w:val="36"/>
    </w:rPr>
  </w:style>
  <w:style w:type="paragraph" w:styleId="PostScript">
    <w:name w:val="PostScript"/>
    <w:basedOn w:val="Normal"/>
    <w:next w:val="Normal"/>
    <w:qFormat/>
    <w:pPr/>
    <w:rPr>
      <w:rFonts w:ascii="CG Times (W1)" w:hAnsi="CG Times (W1)"/>
      <w:b/>
      <w:vanish/>
      <w:sz w:val="20"/>
    </w:rPr>
  </w:style>
  <w:style w:type="paragraph" w:styleId="1footnotereference">
    <w:name w:val="1_footnote reference"/>
    <w:qFormat/>
    <w:pPr>
      <w:widowControl/>
      <w:suppressAutoHyphens w:val="true"/>
      <w:bidi w:val="0"/>
      <w:spacing w:before="240" w:after="0"/>
      <w:ind w:left="1701"/>
      <w:jc w:val="both"/>
    </w:pPr>
    <w:rPr>
      <w:rFonts w:ascii="emperorPS" w:hAnsi="emperorPS" w:eastAsia="Times New Roman" w:cs="Times New Roman"/>
      <w:color w:val="auto"/>
      <w:kern w:val="0"/>
      <w:sz w:val="16"/>
      <w:szCs w:val="20"/>
      <w:vertAlign w:val="superscript"/>
      <w:lang w:val="en-GB" w:eastAsia="en-GB" w:bidi="ar-SA"/>
    </w:rPr>
  </w:style>
  <w:style w:type="paragraph" w:styleId="1pagenumber">
    <w:name w:val="1_page number"/>
    <w:qFormat/>
    <w:pPr>
      <w:widowControl/>
      <w:suppressAutoHyphens w:val="true"/>
      <w:bidi w:val="0"/>
      <w:spacing w:lineRule="exact" w:line="260" w:before="0" w:after="0"/>
      <w:jc w:val="center"/>
    </w:pPr>
    <w:rPr>
      <w:rFonts w:ascii="emperorPS" w:hAnsi="emperorPS" w:eastAsia="Times New Roman" w:cs="Times New Roman"/>
      <w:color w:val="auto"/>
      <w:kern w:val="0"/>
      <w:sz w:val="20"/>
      <w:szCs w:val="20"/>
      <w:lang w:val="en-GB" w:eastAsia="en-GB" w:bidi="ar-SA"/>
    </w:rPr>
  </w:style>
  <w:style w:type="paragraph" w:styleId="Figure">
    <w:name w:val="figure"/>
    <w:basedOn w:val="Normal"/>
    <w:qFormat/>
    <w:pPr>
      <w:spacing w:before="240" w:after="240"/>
      <w:jc w:val="center"/>
    </w:pPr>
    <w:rPr/>
  </w:style>
  <w:style w:type="paragraph" w:styleId="Tocheads">
    <w:name w:val="toc heads"/>
    <w:basedOn w:val="Normal"/>
    <w:qFormat/>
    <w:pPr>
      <w:keepNext w:val="true"/>
      <w:keepLines/>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 w:val="right" w:pos="8760" w:leader="none"/>
      </w:tabs>
      <w:jc w:val="left"/>
    </w:pPr>
    <w:rPr>
      <w:i/>
    </w:rPr>
  </w:style>
  <w:style w:type="paragraph" w:styleId="Tabletext">
    <w:name w:val="table text"/>
    <w:basedOn w:val="Normal"/>
    <w:qFormat/>
    <w:pPr>
      <w:keepNext w:val="true"/>
      <w:keepLines/>
      <w:spacing w:before="60" w:after="60"/>
      <w:jc w:val="left"/>
    </w:pPr>
    <w:rPr>
      <w:sz w:val="18"/>
    </w:rPr>
  </w:style>
  <w:style w:type="paragraph" w:styleId="Tablehead">
    <w:name w:val="table head"/>
    <w:basedOn w:val="Normal"/>
    <w:qFormat/>
    <w:pPr>
      <w:keepNext w:val="true"/>
      <w:keepLines/>
      <w:spacing w:before="60" w:after="60"/>
      <w:jc w:val="left"/>
    </w:pPr>
    <w:rPr>
      <w:b/>
      <w:sz w:val="18"/>
    </w:rPr>
  </w:style>
  <w:style w:type="paragraph" w:styleId="Quote1">
    <w:name w:val="Quote1"/>
    <w:basedOn w:val="Normal"/>
    <w:qFormat/>
    <w:pPr>
      <w:spacing w:before="0" w:after="0"/>
      <w:ind w:left="2260" w:right="560"/>
      <w:jc w:val="left"/>
    </w:pPr>
    <w:rPr>
      <w:b/>
      <w:sz w:val="20"/>
    </w:rPr>
  </w:style>
  <w:style w:type="paragraph" w:styleId="List1">
    <w:name w:val="List1"/>
    <w:basedOn w:val="Normal"/>
    <w:qFormat/>
    <w:pPr>
      <w:numPr>
        <w:ilvl w:val="0"/>
        <w:numId w:val="5"/>
      </w:numPr>
      <w:tabs>
        <w:tab w:val="clear" w:pos="720"/>
        <w:tab w:val="left" w:pos="567" w:leader="none"/>
      </w:tabs>
    </w:pPr>
    <w:rPr/>
  </w:style>
  <w:style w:type="paragraph" w:styleId="Fronttitle">
    <w:name w:val="front title"/>
    <w:qFormat/>
    <w:pPr>
      <w:keepNext w:val="true"/>
      <w:keepLines/>
      <w:widowControl/>
      <w:suppressAutoHyphens w:val="true"/>
      <w:bidi w:val="0"/>
      <w:spacing w:before="0" w:after="0"/>
      <w:jc w:val="center"/>
    </w:pPr>
    <w:rPr>
      <w:rFonts w:ascii="Optima" w:hAnsi="Optima" w:eastAsia="Times New Roman" w:cs="Times New Roman"/>
      <w:b/>
      <w:color w:val="auto"/>
      <w:kern w:val="0"/>
      <w:sz w:val="48"/>
      <w:szCs w:val="20"/>
      <w:lang w:val="en-GB" w:eastAsia="en-GB" w:bidi="ar-SA"/>
    </w:rPr>
  </w:style>
  <w:style w:type="paragraph" w:styleId="Frontsubtitle">
    <w:name w:val="front subtitle"/>
    <w:basedOn w:val="Normal"/>
    <w:qFormat/>
    <w:pPr>
      <w:keepNext w:val="true"/>
      <w:keepLines/>
      <w:spacing w:before="0" w:after="0"/>
      <w:jc w:val="center"/>
    </w:pPr>
    <w:rPr>
      <w:b/>
      <w:sz w:val="28"/>
    </w:rPr>
  </w:style>
  <w:style w:type="paragraph" w:styleId="Frontdateref">
    <w:name w:val="front date/ref"/>
    <w:basedOn w:val="Frontaddress"/>
    <w:qFormat/>
    <w:pPr>
      <w:spacing w:before="0" w:after="120"/>
    </w:pPr>
    <w:rPr>
      <w:sz w:val="20"/>
    </w:rPr>
  </w:style>
  <w:style w:type="paragraph" w:styleId="Frontlogo">
    <w:name w:val="front logo"/>
    <w:basedOn w:val="Frontaddress"/>
    <w:qFormat/>
    <w:pPr/>
    <w:rPr>
      <w:sz w:val="20"/>
    </w:rPr>
  </w:style>
  <w:style w:type="paragraph" w:styleId="Frontcopyright">
    <w:name w:val="front copyright"/>
    <w:qFormat/>
    <w:pPr>
      <w:keepNext w:val="true"/>
      <w:keepLines/>
      <w:widowControl/>
      <w:suppressAutoHyphens w:val="true"/>
      <w:bidi w:val="0"/>
      <w:spacing w:before="0" w:after="0"/>
      <w:jc w:val="center"/>
    </w:pPr>
    <w:rPr>
      <w:rFonts w:ascii="Optima" w:hAnsi="Optima" w:eastAsia="Times New Roman" w:cs="Times New Roman"/>
      <w:color w:val="auto"/>
      <w:kern w:val="0"/>
      <w:sz w:val="20"/>
      <w:szCs w:val="20"/>
      <w:lang w:val="en-GB" w:eastAsia="en-GB" w:bidi="ar-SA"/>
    </w:rPr>
  </w:style>
  <w:style w:type="paragraph" w:styleId="Frontaddress">
    <w:name w:val="front address"/>
    <w:qFormat/>
    <w:pPr>
      <w:keepNext w:val="true"/>
      <w:keepLines/>
      <w:widowControl/>
      <w:suppressAutoHyphens w:val="true"/>
      <w:bidi w:val="0"/>
      <w:spacing w:before="0" w:after="0"/>
      <w:jc w:val="center"/>
    </w:pPr>
    <w:rPr>
      <w:rFonts w:ascii="Optima" w:hAnsi="Optima" w:eastAsia="Times New Roman" w:cs="Times New Roman"/>
      <w:color w:val="auto"/>
      <w:kern w:val="0"/>
      <w:sz w:val="22"/>
      <w:szCs w:val="20"/>
      <w:lang w:val="en-GB" w:eastAsia="en-GB" w:bidi="ar-SA"/>
    </w:rPr>
  </w:style>
  <w:style w:type="paragraph" w:styleId="Toctitle">
    <w:name w:val="toc title"/>
    <w:basedOn w:val="Heading1"/>
    <w:qFormat/>
    <w:pPr>
      <w:ind w:firstLine="1700"/>
      <w:outlineLvl w:val="9"/>
    </w:pPr>
    <w:rPr/>
  </w:style>
  <w:style w:type="paragraph" w:styleId="Classification">
    <w:name w:val="classification"/>
    <w:basedOn w:val="Normal"/>
    <w:qFormat/>
    <w:pPr>
      <w:spacing w:before="0" w:after="0"/>
      <w:jc w:val="center"/>
    </w:pPr>
    <w:rPr>
      <w:caps/>
    </w:rPr>
  </w:style>
  <w:style w:type="paragraph" w:styleId="Caption11">
    <w:name w:val="Caption11"/>
    <w:basedOn w:val="Normal"/>
    <w:qFormat/>
    <w:pPr>
      <w:keepNext w:val="true"/>
      <w:keepLines/>
      <w:spacing w:before="360" w:after="0"/>
      <w:ind w:hanging="1140" w:left="2840"/>
      <w:jc w:val="left"/>
    </w:pPr>
    <w:rPr/>
  </w:style>
  <w:style w:type="paragraph" w:styleId="Bullet">
    <w:name w:val="bullet"/>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26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120" w:after="0"/>
      <w:ind w:hanging="567" w:left="2268"/>
    </w:pPr>
    <w:rPr/>
  </w:style>
  <w:style w:type="paragraph" w:styleId="PageNumber1">
    <w:name w:val="Page Number1"/>
    <w:basedOn w:val="Normal"/>
    <w:next w:val="Normal"/>
    <w:qFormat/>
    <w:pPr>
      <w:spacing w:lineRule="exact" w:line="260" w:before="0" w:after="0"/>
      <w:jc w:val="center"/>
    </w:pPr>
    <w:rPr>
      <w:sz w:val="20"/>
    </w:rPr>
  </w:style>
  <w:style w:type="paragraph" w:styleId="Indexheading">
    <w:name w:val="index heading"/>
    <w:basedOn w:val="Normal"/>
    <w:next w:val="Index1"/>
    <w:qFormat/>
    <w:pPr/>
    <w:rPr/>
  </w:style>
  <w:style w:type="paragraph" w:styleId="Index1">
    <w:name w:val="index 1"/>
    <w:basedOn w:val="Normal"/>
    <w:next w:val="Normal"/>
    <w:qFormat/>
    <w:pPr/>
    <w:rPr/>
  </w:style>
  <w:style w:type="paragraph" w:styleId="Index2">
    <w:name w:val="index 2"/>
    <w:basedOn w:val="Normal"/>
    <w:next w:val="Normal"/>
    <w:qFormat/>
    <w:pPr>
      <w:ind w:left="283"/>
    </w:pPr>
    <w:rPr/>
  </w:style>
  <w:style w:type="paragraph" w:styleId="Index3">
    <w:name w:val="index 3"/>
    <w:basedOn w:val="Normal"/>
    <w:next w:val="Normal"/>
    <w:qFormat/>
    <w:pPr>
      <w:ind w:left="566"/>
    </w:pPr>
    <w:rPr/>
  </w:style>
  <w:style w:type="paragraph" w:styleId="Index4">
    <w:name w:val="index 4"/>
    <w:basedOn w:val="Normal"/>
    <w:next w:val="Normal"/>
    <w:qFormat/>
    <w:pPr>
      <w:ind w:left="849"/>
    </w:pPr>
    <w:rPr/>
  </w:style>
  <w:style w:type="paragraph" w:styleId="Index5">
    <w:name w:val="index 5"/>
    <w:basedOn w:val="Normal"/>
    <w:next w:val="Normal"/>
    <w:qFormat/>
    <w:pPr>
      <w:ind w:left="1132"/>
    </w:pPr>
    <w:rPr/>
  </w:style>
  <w:style w:type="paragraph" w:styleId="Index6">
    <w:name w:val="index 6"/>
    <w:basedOn w:val="Normal"/>
    <w:next w:val="Normal"/>
    <w:qFormat/>
    <w:pPr>
      <w:ind w:left="1415"/>
    </w:pPr>
    <w:rPr/>
  </w:style>
  <w:style w:type="paragraph" w:styleId="Index7">
    <w:name w:val="index 7"/>
    <w:basedOn w:val="Normal"/>
    <w:next w:val="Normal"/>
    <w:qFormat/>
    <w:pPr>
      <w:ind w:left="1698"/>
    </w:pPr>
    <w:rPr/>
  </w:style>
  <w:style w:type="paragraph" w:styleId="TOC2">
    <w:name w:val="TOC 2"/>
    <w:basedOn w:val="TOC1"/>
    <w:next w:val="Normal"/>
    <w:pPr>
      <w:spacing w:before="0" w:after="0"/>
      <w:ind w:left="220"/>
    </w:pPr>
    <w:rPr>
      <w:b w:val="false"/>
      <w:smallCaps/>
    </w:rPr>
  </w:style>
  <w:style w:type="paragraph" w:styleId="TOC1">
    <w:name w:val="TOC 1"/>
    <w:basedOn w:val="Normal"/>
    <w:next w:val="Normal"/>
    <w:pPr>
      <w:spacing w:before="120" w:after="120"/>
      <w:jc w:val="left"/>
    </w:pPr>
    <w:rPr>
      <w:rFonts w:ascii="Times New Roman" w:hAnsi="Times New Roman"/>
      <w:b/>
      <w:caps/>
      <w:sz w:val="20"/>
    </w:rPr>
  </w:style>
  <w:style w:type="paragraph" w:styleId="TOC3">
    <w:name w:val="TOC 3"/>
    <w:basedOn w:val="TOC1"/>
    <w:next w:val="Normal"/>
    <w:pPr>
      <w:tabs>
        <w:tab w:val="left" w:pos="-1440" w:leader="none"/>
        <w:tab w:val="left" w:pos="-720" w:leader="none"/>
        <w:tab w:val="left" w:pos="567" w:leader="none"/>
        <w:tab w:val="left" w:pos="720" w:leader="none"/>
        <w:tab w:val="left" w:pos="1080" w:leader="none"/>
        <w:tab w:val="left" w:pos="1418"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 w:val="right" w:pos="8784" w:leader="dot"/>
      </w:tabs>
      <w:spacing w:before="0" w:after="0"/>
      <w:ind w:left="440"/>
    </w:pPr>
    <w:rPr>
      <w:rFonts w:ascii="Arial" w:hAnsi="Arial"/>
      <w:b w:val="false"/>
      <w:i/>
      <w:caps w:val="false"/>
      <w:smallCaps w:val="false"/>
    </w:rPr>
  </w:style>
  <w:style w:type="paragraph" w:styleId="TOC4">
    <w:name w:val="TOC 4"/>
    <w:basedOn w:val="TOC1"/>
    <w:next w:val="Normal"/>
    <w:pPr>
      <w:spacing w:before="0" w:after="0"/>
      <w:ind w:left="660"/>
    </w:pPr>
    <w:rPr>
      <w:b w:val="false"/>
      <w:caps w:val="false"/>
      <w:smallCaps w:val="false"/>
      <w:sz w:val="18"/>
    </w:rPr>
  </w:style>
  <w:style w:type="paragraph" w:styleId="NormalIndent">
    <w:name w:val="Normal Indent"/>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yperlink" Target="http://www.sanctionsmap.eu/" TargetMode="Externa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hyperlink" Target="http://www.sanctionsmap.eu/" TargetMode="Externa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footer" Target="footer6.xml"/><Relationship Id="rId17" Type="http://schemas.openxmlformats.org/officeDocument/2006/relationships/footer" Target="footer7.xml"/><Relationship Id="rId18" Type="http://schemas.openxmlformats.org/officeDocument/2006/relationships/endnotes" Target="endnotes.xml"/><Relationship Id="rId19" Type="http://schemas.openxmlformats.org/officeDocument/2006/relationships/comments" Target="comments.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1558</TotalTime>
  <Application>LibreOffice/7.6.3.2$Windows_X86_64 LibreOffice_project/29d686fea9f6705b262d369fede658f824154cc0</Application>
  <AppVersion>15.0000</AppVersion>
  <Pages>10</Pages>
  <Words>3225</Words>
  <Characters>16757</Characters>
  <CharactersWithSpaces>19800</CharactersWithSpaces>
  <Paragraphs>207</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2021-02-15T22:09:00Z</dcterms:created>
  <dc:creator>Roslyn Bottoni</dc:creator>
  <dc:description/>
  <dc:language>en-US</dc:language>
  <cp:lastModifiedBy/>
  <cp:lastPrinted>2013-05-27T10:48:00Z</cp:lastPrinted>
  <dcterms:modified xsi:type="dcterms:W3CDTF">2024-08-14T21:41:45Z</dcterms:modified>
  <cp:revision>65</cp:revision>
  <dc:subject/>
  <dc:title>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_AdHocReviewCycleID">
    <vt:i4>-779107853</vt:i4>
  </property>
  <property fmtid="{D5CDD505-2E9C-101B-9397-08002B2CF9AE}" pid="5" name="_ReviewingToolsShownOnce">
    <vt:lpwstr/>
  </property>
</Properties>
</file>